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A2D" w:rsidRDefault="00364A2D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E41380">
        <w:rPr>
          <w:rFonts w:ascii="黑体" w:eastAsia="黑体" w:hint="eastAsia"/>
          <w:sz w:val="32"/>
          <w:szCs w:val="36"/>
        </w:rPr>
        <w:t>嘉兴市正达检测公司流动摩托车检测线采购项目</w:t>
      </w:r>
    </w:p>
    <w:p w:rsidR="00364A2D" w:rsidRPr="00910E39" w:rsidRDefault="00364A2D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910E39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92"/>
        <w:gridCol w:w="2377"/>
        <w:gridCol w:w="2229"/>
        <w:gridCol w:w="2798"/>
      </w:tblGrid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招标方式</w:t>
            </w:r>
          </w:p>
        </w:tc>
        <w:tc>
          <w:tcPr>
            <w:tcW w:w="2798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公开招标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全省统一赋码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364A2D" w:rsidTr="00910E39">
        <w:trPr>
          <w:trHeight w:val="757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工程名称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rFonts w:hint="eastAsia"/>
                <w:sz w:val="24"/>
              </w:rPr>
              <w:t>嘉兴市正达检测公司流动摩托车检测线采购项目</w:t>
            </w:r>
          </w:p>
        </w:tc>
      </w:tr>
      <w:tr w:rsidR="00364A2D" w:rsidTr="00910E39">
        <w:trPr>
          <w:trHeight w:val="611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招标人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rFonts w:hint="eastAsia"/>
                <w:sz w:val="24"/>
              </w:rPr>
              <w:t>嘉兴市正达汽车综合性能检测有限公司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招标代理机构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rFonts w:hint="eastAsia"/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364A2D" w:rsidTr="00E41380">
        <w:trPr>
          <w:trHeight w:val="112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工程规模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E41380" w:rsidRDefault="00364A2D" w:rsidP="00E41380">
            <w:pPr>
              <w:spacing w:line="336" w:lineRule="auto"/>
              <w:ind w:firstLineChars="200" w:firstLine="480"/>
              <w:rPr>
                <w:bCs/>
                <w:szCs w:val="21"/>
              </w:rPr>
            </w:pPr>
            <w:r w:rsidRPr="00E41380">
              <w:rPr>
                <w:rFonts w:hint="eastAsia"/>
                <w:color w:val="000000"/>
                <w:kern w:val="0"/>
                <w:sz w:val="24"/>
              </w:rPr>
              <w:t>根据招标单位需求，现需采购一套流动摩托车检测线，具体需求详见第二章招标需求。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中标候选人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rFonts w:hint="eastAsia"/>
                <w:sz w:val="24"/>
              </w:rPr>
              <w:t>嘉兴市巨久汽车服务有限公司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中标候选人排序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第一名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投标报价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sz w:val="24"/>
              </w:rPr>
              <w:t>418500</w:t>
            </w:r>
            <w:r w:rsidRPr="00321D7C">
              <w:rPr>
                <w:rFonts w:hint="eastAsia"/>
                <w:sz w:val="24"/>
              </w:rPr>
              <w:t>元</w:t>
            </w:r>
          </w:p>
        </w:tc>
      </w:tr>
      <w:tr w:rsidR="00364A2D" w:rsidTr="00910E39">
        <w:trPr>
          <w:trHeight w:val="657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响应招标文件资格能力条件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rFonts w:hint="eastAsia"/>
                <w:color w:val="000000"/>
                <w:sz w:val="24"/>
              </w:rPr>
              <w:t>投标人具备独立法人资格</w:t>
            </w:r>
          </w:p>
        </w:tc>
      </w:tr>
      <w:tr w:rsidR="00364A2D" w:rsidTr="00910E39">
        <w:trPr>
          <w:trHeight w:val="827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E41380">
              <w:rPr>
                <w:rFonts w:hint="eastAsia"/>
                <w:sz w:val="24"/>
              </w:rPr>
              <w:t>本项目服务期为合同签订之日起</w:t>
            </w:r>
            <w:r w:rsidRPr="00E41380">
              <w:rPr>
                <w:sz w:val="24"/>
              </w:rPr>
              <w:t>45</w:t>
            </w:r>
            <w:r w:rsidRPr="00E41380">
              <w:rPr>
                <w:rFonts w:hint="eastAsia"/>
                <w:sz w:val="24"/>
              </w:rPr>
              <w:t>天内完成</w:t>
            </w:r>
          </w:p>
        </w:tc>
      </w:tr>
      <w:tr w:rsidR="00364A2D" w:rsidTr="00910E39">
        <w:trPr>
          <w:trHeight w:val="827"/>
          <w:jc w:val="center"/>
        </w:trPr>
        <w:tc>
          <w:tcPr>
            <w:tcW w:w="2292" w:type="dxa"/>
            <w:vAlign w:val="center"/>
          </w:tcPr>
          <w:p w:rsidR="00364A2D" w:rsidRDefault="00364A2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质量目标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符合招标文件要求</w:t>
            </w: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被否决的投标人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被否决的理由和依据（不符合招标文件的条款）</w:t>
            </w:r>
          </w:p>
        </w:tc>
      </w:tr>
      <w:tr w:rsidR="00364A2D" w:rsidTr="00910E39">
        <w:trPr>
          <w:trHeight w:val="450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 w:rsidR="00364A2D" w:rsidTr="00910E39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开标时间</w:t>
            </w:r>
          </w:p>
        </w:tc>
        <w:tc>
          <w:tcPr>
            <w:tcW w:w="4606" w:type="dxa"/>
            <w:gridSpan w:val="2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4"/>
                <w:attr w:name="Year" w:val="2022"/>
              </w:smartTagPr>
              <w:r w:rsidRPr="006B3DEF">
                <w:rPr>
                  <w:sz w:val="24"/>
                </w:rPr>
                <w:t>202</w:t>
              </w:r>
              <w:r>
                <w:rPr>
                  <w:sz w:val="24"/>
                </w:rPr>
                <w:t>2</w:t>
              </w:r>
              <w:r w:rsidRPr="006B3DEF">
                <w:rPr>
                  <w:rFonts w:hint="eastAsia"/>
                  <w:sz w:val="24"/>
                </w:rPr>
                <w:t>年</w:t>
              </w:r>
              <w:r>
                <w:rPr>
                  <w:sz w:val="24"/>
                </w:rPr>
                <w:t>4</w:t>
              </w:r>
              <w:r w:rsidRPr="006B3DEF">
                <w:rPr>
                  <w:rFonts w:hint="eastAsia"/>
                  <w:sz w:val="24"/>
                </w:rPr>
                <w:t>月</w:t>
              </w:r>
              <w:r>
                <w:rPr>
                  <w:sz w:val="24"/>
                </w:rPr>
                <w:t>19</w:t>
              </w:r>
              <w:r w:rsidRPr="006B3DEF">
                <w:rPr>
                  <w:rFonts w:hint="eastAsia"/>
                  <w:sz w:val="24"/>
                </w:rPr>
                <w:t>日</w:t>
              </w:r>
            </w:smartTag>
            <w:r>
              <w:rPr>
                <w:sz w:val="24"/>
              </w:rPr>
              <w:t>10</w:t>
            </w:r>
            <w:r w:rsidRPr="00321D7C"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>0</w:t>
            </w:r>
            <w:r w:rsidRPr="00321D7C">
              <w:rPr>
                <w:sz w:val="24"/>
              </w:rPr>
              <w:t>0</w:t>
            </w:r>
            <w:r w:rsidRPr="00321D7C">
              <w:rPr>
                <w:rFonts w:hint="eastAsia"/>
                <w:sz w:val="24"/>
              </w:rPr>
              <w:t>分</w:t>
            </w:r>
          </w:p>
        </w:tc>
        <w:tc>
          <w:tcPr>
            <w:tcW w:w="2798" w:type="dxa"/>
            <w:vMerge w:val="restart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招标人</w:t>
            </w:r>
          </w:p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（公章）</w:t>
            </w:r>
          </w:p>
        </w:tc>
      </w:tr>
      <w:tr w:rsidR="00364A2D" w:rsidTr="00910E39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公示时间</w:t>
            </w:r>
          </w:p>
        </w:tc>
        <w:tc>
          <w:tcPr>
            <w:tcW w:w="4606" w:type="dxa"/>
            <w:gridSpan w:val="2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4"/>
                <w:attr w:name="Year" w:val="2022"/>
              </w:smartTagPr>
              <w:r w:rsidRPr="00321D7C">
                <w:rPr>
                  <w:sz w:val="24"/>
                </w:rPr>
                <w:t>202</w:t>
              </w:r>
              <w:r>
                <w:rPr>
                  <w:sz w:val="24"/>
                </w:rPr>
                <w:t>2</w:t>
              </w:r>
              <w:r w:rsidRPr="00321D7C">
                <w:rPr>
                  <w:rFonts w:hint="eastAsia"/>
                  <w:sz w:val="24"/>
                </w:rPr>
                <w:t>年</w:t>
              </w:r>
              <w:r>
                <w:rPr>
                  <w:sz w:val="24"/>
                </w:rPr>
                <w:t>4</w:t>
              </w:r>
              <w:r w:rsidRPr="00321D7C">
                <w:rPr>
                  <w:rFonts w:hint="eastAsia"/>
                  <w:sz w:val="24"/>
                </w:rPr>
                <w:t>月</w:t>
              </w:r>
              <w:r>
                <w:rPr>
                  <w:sz w:val="24"/>
                </w:rPr>
                <w:t>21</w:t>
              </w:r>
              <w:r w:rsidRPr="00321D7C">
                <w:rPr>
                  <w:rFonts w:hint="eastAsia"/>
                  <w:sz w:val="24"/>
                </w:rPr>
                <w:t>日</w:t>
              </w:r>
            </w:smartTag>
            <w:r w:rsidRPr="00321D7C">
              <w:rPr>
                <w:sz w:val="24"/>
              </w:rPr>
              <w:t>—202</w:t>
            </w:r>
            <w:r>
              <w:rPr>
                <w:sz w:val="24"/>
              </w:rPr>
              <w:t>2</w:t>
            </w:r>
            <w:r w:rsidRPr="00321D7C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>4</w:t>
            </w:r>
            <w:r w:rsidRPr="00321D7C"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>24</w:t>
            </w:r>
            <w:r w:rsidRPr="00321D7C">
              <w:rPr>
                <w:rFonts w:hint="eastAsia"/>
                <w:sz w:val="24"/>
              </w:rPr>
              <w:t>日</w:t>
            </w:r>
          </w:p>
        </w:tc>
        <w:tc>
          <w:tcPr>
            <w:tcW w:w="2798" w:type="dxa"/>
            <w:vMerge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364A2D" w:rsidTr="00910E39">
        <w:trPr>
          <w:cantSplit/>
          <w:trHeight w:val="519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备注</w:t>
            </w:r>
          </w:p>
        </w:tc>
        <w:tc>
          <w:tcPr>
            <w:tcW w:w="4606" w:type="dxa"/>
            <w:gridSpan w:val="2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798" w:type="dxa"/>
            <w:vMerge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364A2D" w:rsidTr="00910E39">
        <w:trPr>
          <w:trHeight w:val="573"/>
          <w:jc w:val="center"/>
        </w:trPr>
        <w:tc>
          <w:tcPr>
            <w:tcW w:w="2292" w:type="dxa"/>
            <w:vAlign w:val="center"/>
          </w:tcPr>
          <w:p w:rsidR="00364A2D" w:rsidRPr="00321D7C" w:rsidRDefault="00364A2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rFonts w:hint="eastAsia"/>
                <w:sz w:val="24"/>
              </w:rPr>
              <w:t>监督电话</w:t>
            </w:r>
          </w:p>
        </w:tc>
        <w:tc>
          <w:tcPr>
            <w:tcW w:w="7404" w:type="dxa"/>
            <w:gridSpan w:val="3"/>
            <w:vAlign w:val="center"/>
          </w:tcPr>
          <w:p w:rsidR="00364A2D" w:rsidRPr="00321D7C" w:rsidRDefault="00364A2D">
            <w:pPr>
              <w:spacing w:line="280" w:lineRule="exact"/>
              <w:rPr>
                <w:sz w:val="24"/>
              </w:rPr>
            </w:pPr>
            <w:r w:rsidRPr="00E41380">
              <w:rPr>
                <w:color w:val="000000"/>
                <w:sz w:val="24"/>
              </w:rPr>
              <w:t>0573-82084410</w:t>
            </w:r>
            <w:bookmarkStart w:id="0" w:name="_GoBack"/>
            <w:bookmarkEnd w:id="0"/>
          </w:p>
        </w:tc>
      </w:tr>
    </w:tbl>
    <w:p w:rsidR="00364A2D" w:rsidRDefault="00364A2D">
      <w:pPr>
        <w:spacing w:line="280" w:lineRule="exact"/>
        <w:rPr>
          <w:rFonts w:ascii="宋体"/>
          <w:sz w:val="24"/>
        </w:rPr>
      </w:pPr>
    </w:p>
    <w:sectPr w:rsidR="00364A2D" w:rsidSect="00910E39">
      <w:headerReference w:type="default" r:id="rId6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A2D" w:rsidRDefault="00364A2D">
      <w:r>
        <w:separator/>
      </w:r>
    </w:p>
  </w:endnote>
  <w:endnote w:type="continuationSeparator" w:id="0">
    <w:p w:rsidR="00364A2D" w:rsidRDefault="00364A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A2D" w:rsidRDefault="00364A2D">
      <w:r>
        <w:separator/>
      </w:r>
    </w:p>
  </w:footnote>
  <w:footnote w:type="continuationSeparator" w:id="0">
    <w:p w:rsidR="00364A2D" w:rsidRDefault="00364A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A2D" w:rsidRDefault="00364A2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7E92"/>
    <w:rsid w:val="00143A22"/>
    <w:rsid w:val="00161724"/>
    <w:rsid w:val="001812A1"/>
    <w:rsid w:val="001872F0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55B1"/>
    <w:rsid w:val="00321D7C"/>
    <w:rsid w:val="00324027"/>
    <w:rsid w:val="003367B8"/>
    <w:rsid w:val="0036491E"/>
    <w:rsid w:val="00364A2D"/>
    <w:rsid w:val="00377CC2"/>
    <w:rsid w:val="00381BCF"/>
    <w:rsid w:val="00390811"/>
    <w:rsid w:val="00397C29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0E39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97358"/>
    <w:rsid w:val="009A16B6"/>
    <w:rsid w:val="009B7329"/>
    <w:rsid w:val="009C289E"/>
    <w:rsid w:val="009D14E6"/>
    <w:rsid w:val="009D3D77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674A8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05791"/>
    <w:rsid w:val="00D115A4"/>
    <w:rsid w:val="00D37C78"/>
    <w:rsid w:val="00D40C89"/>
    <w:rsid w:val="00D50D53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1380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5733D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2F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87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2699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87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26998"/>
    <w:rPr>
      <w:sz w:val="18"/>
      <w:szCs w:val="18"/>
    </w:rPr>
  </w:style>
  <w:style w:type="character" w:styleId="Hyperlink">
    <w:name w:val="Hyperlink"/>
    <w:basedOn w:val="DefaultParagraphFont"/>
    <w:uiPriority w:val="99"/>
    <w:rsid w:val="001872F0"/>
    <w:rPr>
      <w:rFonts w:cs="Times New Roman"/>
      <w:color w:val="0000FF"/>
      <w:u w:val="single"/>
    </w:rPr>
  </w:style>
  <w:style w:type="paragraph" w:customStyle="1" w:styleId="Char">
    <w:name w:val="Char"/>
    <w:basedOn w:val="Normal"/>
    <w:uiPriority w:val="99"/>
    <w:rsid w:val="001872F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</TotalTime>
  <Pages>1</Pages>
  <Words>62</Words>
  <Characters>354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subject/>
  <dc:creator>talon</dc:creator>
  <cp:keywords/>
  <dc:description/>
  <cp:lastModifiedBy>沈益敏</cp:lastModifiedBy>
  <cp:revision>10</cp:revision>
  <cp:lastPrinted>2020-08-24T11:50:00Z</cp:lastPrinted>
  <dcterms:created xsi:type="dcterms:W3CDTF">2020-10-20T07:27:00Z</dcterms:created>
  <dcterms:modified xsi:type="dcterms:W3CDTF">2022-04-19T08:38:00Z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