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60" w:lineRule="exact"/>
        <w:jc w:val="center"/>
        <w:rPr>
          <w:szCs w:val="32"/>
        </w:rPr>
      </w:pPr>
      <w:bookmarkStart w:id="0" w:name="_Toc79093959"/>
      <w:bookmarkStart w:id="9" w:name="_GoBack"/>
      <w:bookmarkEnd w:id="9"/>
      <w:r>
        <w:rPr>
          <w:rFonts w:hint="eastAsia"/>
          <w:szCs w:val="32"/>
        </w:rPr>
        <w:t>招标公告</w:t>
      </w:r>
      <w:bookmarkEnd w:id="0"/>
    </w:p>
    <w:p>
      <w:pPr>
        <w:spacing w:before="60" w:after="60" w:line="460" w:lineRule="exact"/>
        <w:jc w:val="center"/>
        <w:rPr>
          <w:rFonts w:ascii="宋体" w:hAnsi="宋体"/>
          <w:b/>
          <w:sz w:val="24"/>
        </w:rPr>
      </w:pPr>
      <w:r>
        <w:rPr>
          <w:rFonts w:hint="eastAsia" w:ascii="宋体" w:hAnsi="宋体"/>
          <w:b/>
          <w:sz w:val="24"/>
          <w:u w:val="single"/>
        </w:rPr>
        <w:t>秀洲区新塍镇2021年运河农场建设用地复垦项目（二）</w:t>
      </w:r>
      <w:r>
        <w:rPr>
          <w:rFonts w:hint="eastAsia" w:ascii="宋体" w:hAnsi="宋体"/>
          <w:b/>
          <w:sz w:val="24"/>
        </w:rPr>
        <w:t>招标公告</w:t>
      </w:r>
    </w:p>
    <w:p>
      <w:pPr>
        <w:pStyle w:val="3"/>
        <w:spacing w:beforeLines="50" w:afterLines="50" w:line="460" w:lineRule="exact"/>
        <w:rPr>
          <w:rFonts w:ascii="宋体" w:hAnsi="宋体"/>
          <w:szCs w:val="24"/>
        </w:rPr>
      </w:pPr>
      <w:bookmarkStart w:id="1" w:name="_Toc79093960"/>
      <w:r>
        <w:rPr>
          <w:rFonts w:hint="eastAsia" w:ascii="宋体" w:hAnsi="宋体"/>
          <w:szCs w:val="24"/>
        </w:rPr>
        <w:t>1．招标条件</w:t>
      </w:r>
      <w:bookmarkEnd w:id="1"/>
    </w:p>
    <w:p>
      <w:pPr>
        <w:spacing w:line="4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本招标项目</w:t>
      </w:r>
      <w:r>
        <w:rPr>
          <w:rFonts w:hint="eastAsia" w:asciiTheme="minorEastAsia" w:hAnsiTheme="minorEastAsia" w:eastAsiaTheme="minorEastAsia"/>
          <w:szCs w:val="21"/>
          <w:u w:val="single"/>
        </w:rPr>
        <w:t>秀洲区新塍镇2021年运河农场建设用地复垦项目（二）</w:t>
      </w:r>
      <w:r>
        <w:rPr>
          <w:rFonts w:hint="eastAsia" w:asciiTheme="minorEastAsia" w:hAnsiTheme="minorEastAsia" w:eastAsiaTheme="minorEastAsia"/>
          <w:szCs w:val="21"/>
        </w:rPr>
        <w:t>已由</w:t>
      </w:r>
      <w:r>
        <w:rPr>
          <w:rFonts w:hint="eastAsia" w:asciiTheme="minorEastAsia" w:hAnsiTheme="minorEastAsia" w:eastAsiaTheme="minorEastAsia"/>
          <w:kern w:val="0"/>
          <w:szCs w:val="21"/>
          <w:u w:val="single"/>
        </w:rPr>
        <w:t>中共嘉兴市交通投资集团有限责任公司委员会以﹝2021﹞25号会议纪要</w:t>
      </w:r>
      <w:r>
        <w:rPr>
          <w:rFonts w:hint="eastAsia" w:asciiTheme="minorEastAsia" w:hAnsiTheme="minorEastAsia" w:eastAsiaTheme="minorEastAsia"/>
          <w:kern w:val="0"/>
          <w:szCs w:val="21"/>
        </w:rPr>
        <w:t>同意实施</w:t>
      </w:r>
      <w:r>
        <w:rPr>
          <w:rFonts w:hint="eastAsia" w:asciiTheme="minorEastAsia" w:hAnsiTheme="minorEastAsia" w:eastAsiaTheme="minorEastAsia"/>
          <w:szCs w:val="21"/>
        </w:rPr>
        <w:t>，建设资金来自</w:t>
      </w:r>
      <w:r>
        <w:rPr>
          <w:rFonts w:hint="eastAsia" w:asciiTheme="minorEastAsia" w:hAnsiTheme="minorEastAsia" w:eastAsiaTheme="minorEastAsia"/>
          <w:szCs w:val="21"/>
          <w:u w:val="single"/>
        </w:rPr>
        <w:t>自筹</w:t>
      </w:r>
      <w:r>
        <w:rPr>
          <w:rFonts w:hint="eastAsia" w:asciiTheme="minorEastAsia" w:hAnsiTheme="minorEastAsia" w:eastAsiaTheme="minorEastAsia"/>
          <w:szCs w:val="21"/>
        </w:rPr>
        <w:t>；项目业主为</w:t>
      </w:r>
      <w:r>
        <w:rPr>
          <w:rFonts w:hint="eastAsia" w:asciiTheme="minorEastAsia" w:hAnsiTheme="minorEastAsia" w:eastAsiaTheme="minorEastAsia"/>
          <w:szCs w:val="21"/>
          <w:u w:val="single"/>
        </w:rPr>
        <w:t>嘉兴市高等级公路投资有限公司</w:t>
      </w:r>
      <w:r>
        <w:rPr>
          <w:rFonts w:hint="eastAsia" w:asciiTheme="minorEastAsia" w:hAnsiTheme="minorEastAsia" w:eastAsiaTheme="minorEastAsia"/>
          <w:szCs w:val="21"/>
        </w:rPr>
        <w:t>，委托</w:t>
      </w:r>
      <w:r>
        <w:rPr>
          <w:rFonts w:hint="eastAsia" w:asciiTheme="minorEastAsia" w:hAnsiTheme="minorEastAsia" w:eastAsiaTheme="minorEastAsia"/>
          <w:szCs w:val="21"/>
          <w:u w:val="single"/>
        </w:rPr>
        <w:t>嘉兴市路源基础设施投资建设开发有限公司负责具体实施</w:t>
      </w:r>
      <w:r>
        <w:rPr>
          <w:rFonts w:hint="eastAsia" w:asciiTheme="minorEastAsia" w:hAnsiTheme="minorEastAsia" w:eastAsiaTheme="minorEastAsia"/>
          <w:szCs w:val="21"/>
        </w:rPr>
        <w:t>，招标代理机构为</w:t>
      </w:r>
      <w:r>
        <w:rPr>
          <w:rFonts w:hint="eastAsia" w:asciiTheme="minorEastAsia" w:hAnsiTheme="minorEastAsia" w:eastAsiaTheme="minorEastAsia"/>
          <w:szCs w:val="21"/>
          <w:u w:val="single"/>
        </w:rPr>
        <w:t xml:space="preserve">浙江天平投资咨询有限公司 </w:t>
      </w:r>
      <w:r>
        <w:rPr>
          <w:rFonts w:hint="eastAsia" w:asciiTheme="minorEastAsia" w:hAnsiTheme="minorEastAsia" w:eastAsiaTheme="minorEastAsia"/>
          <w:szCs w:val="21"/>
        </w:rPr>
        <w:t>。项目己具备招标条件，现对该项目施工进行公开招标。</w:t>
      </w:r>
    </w:p>
    <w:p>
      <w:pPr>
        <w:pStyle w:val="3"/>
        <w:spacing w:beforeLines="50" w:afterLines="50" w:line="460" w:lineRule="exact"/>
        <w:rPr>
          <w:rFonts w:ascii="宋体" w:hAnsi="宋体"/>
          <w:szCs w:val="24"/>
        </w:rPr>
      </w:pPr>
      <w:bookmarkStart w:id="2" w:name="_Toc79093961"/>
      <w:r>
        <w:rPr>
          <w:rFonts w:hint="eastAsia" w:ascii="宋体" w:hAnsi="宋体"/>
          <w:szCs w:val="24"/>
        </w:rPr>
        <w:t>2．项目概况与招标范围</w:t>
      </w:r>
      <w:bookmarkEnd w:id="2"/>
    </w:p>
    <w:p>
      <w:pPr>
        <w:pStyle w:val="4"/>
        <w:kinsoku w:val="0"/>
        <w:overflowPunct w:val="0"/>
        <w:spacing w:line="460" w:lineRule="exact"/>
        <w:ind w:right="258"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2.1建设地点：嘉兴市秀洲区新塍镇2021年运河农场。</w:t>
      </w:r>
    </w:p>
    <w:p>
      <w:pPr>
        <w:pStyle w:val="4"/>
        <w:kinsoku w:val="0"/>
        <w:overflowPunct w:val="0"/>
        <w:spacing w:line="460" w:lineRule="exact"/>
        <w:ind w:firstLine="420" w:firstLineChars="200"/>
        <w:rPr>
          <w:rFonts w:ascii="宋体" w:hAnsi="宋体"/>
          <w:sz w:val="21"/>
          <w:szCs w:val="21"/>
        </w:rPr>
      </w:pPr>
      <w:r>
        <w:rPr>
          <w:rFonts w:hint="eastAsia" w:ascii="宋体" w:hAnsi="宋体"/>
          <w:sz w:val="21"/>
          <w:szCs w:val="21"/>
        </w:rPr>
        <w:t>2.2规模：秀洲区新塍镇2021年运河农场建设用地复垦项目（二），总面积为139.11亩，要求在项目区内进行土方平整，区块内田块平整面积156565㎡(234.85亩)，其中原宅基93.92亩，宅基深埋24440m³，平整土方6640.00m m³，建筑垃圾和土方外运19069.30 m³，河浜底泥清除600m³。新建灌渠共2131m：其中U70×80灌渠1079m，U70×60灌渠1052m；新建排渠共1638m:其中U70×80排渠1266m，U60×70排渠372m；新建分水窨井3处，交叉窨井2处，倒虹吸1处，取水口2处，过路函(一)4处，过路函(二)2处，灌渠下田便道7处，排渠下田便道4处，落河缺3处，灌渠封头7处；新建3m宽砂石路700m；新建灌渠泵站1座。</w:t>
      </w:r>
    </w:p>
    <w:p>
      <w:pPr>
        <w:pStyle w:val="4"/>
        <w:kinsoku w:val="0"/>
        <w:overflowPunct w:val="0"/>
        <w:spacing w:line="460" w:lineRule="exact"/>
        <w:ind w:firstLine="420" w:firstLineChars="200"/>
        <w:rPr>
          <w:rFonts w:ascii="宋体" w:hAnsi="宋体"/>
          <w:sz w:val="21"/>
          <w:szCs w:val="21"/>
        </w:rPr>
      </w:pPr>
      <w:r>
        <w:rPr>
          <w:rFonts w:hint="eastAsia" w:ascii="宋体" w:hAnsi="宋体"/>
          <w:sz w:val="21"/>
          <w:szCs w:val="21"/>
        </w:rPr>
        <w:t>2.3计划工期：2个月。</w:t>
      </w:r>
    </w:p>
    <w:p>
      <w:pPr>
        <w:pStyle w:val="4"/>
        <w:kinsoku w:val="0"/>
        <w:overflowPunct w:val="0"/>
        <w:spacing w:line="460" w:lineRule="exact"/>
        <w:ind w:right="258"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2.4项目概算总投资约275万元，本次招标工程部分概算约239.91万元。</w:t>
      </w:r>
    </w:p>
    <w:p>
      <w:pPr>
        <w:pStyle w:val="4"/>
        <w:kinsoku w:val="0"/>
        <w:overflowPunct w:val="0"/>
        <w:spacing w:line="460" w:lineRule="exact"/>
        <w:ind w:right="258"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2.5本标段招标范围：包括</w:t>
      </w:r>
      <w:r>
        <w:rPr>
          <w:rFonts w:hint="eastAsia" w:ascii="宋体" w:hAnsi="宋体"/>
          <w:sz w:val="21"/>
          <w:szCs w:val="21"/>
        </w:rPr>
        <w:t>项目区内进行土方平整、新建灌渠、新建排渠、新建分水窨井、交叉窨井、倒虹吸、取水口、过路涵、灌渠下田便道、排渠下田便道、落河缺、灌渠封头、新建3m宽砂石路、新建灌渠泵站等施工图设计范围的所有内容。</w:t>
      </w:r>
    </w:p>
    <w:p>
      <w:pPr>
        <w:pStyle w:val="3"/>
        <w:spacing w:beforeLines="50" w:afterLines="50" w:line="460" w:lineRule="exact"/>
        <w:rPr>
          <w:rFonts w:ascii="宋体" w:hAnsi="宋体"/>
          <w:szCs w:val="24"/>
        </w:rPr>
      </w:pPr>
      <w:bookmarkStart w:id="3" w:name="_Toc79093962"/>
      <w:r>
        <w:rPr>
          <w:rFonts w:hint="eastAsia" w:ascii="宋体" w:hAnsi="宋体"/>
          <w:szCs w:val="24"/>
        </w:rPr>
        <w:t>3．投标人资格要求</w:t>
      </w:r>
      <w:bookmarkEnd w:id="3"/>
    </w:p>
    <w:p>
      <w:pPr>
        <w:spacing w:line="4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3.1本次招标要求投标人须具备</w:t>
      </w:r>
      <w:r>
        <w:rPr>
          <w:rFonts w:hint="eastAsia" w:asciiTheme="minorEastAsia" w:hAnsiTheme="minorEastAsia" w:eastAsiaTheme="minorEastAsia"/>
          <w:b/>
          <w:szCs w:val="21"/>
          <w:u w:val="single"/>
        </w:rPr>
        <w:t>水利水电工程施工总承包三级及以上</w:t>
      </w:r>
      <w:r>
        <w:rPr>
          <w:rFonts w:hint="eastAsia" w:asciiTheme="minorEastAsia" w:hAnsiTheme="minorEastAsia" w:eastAsiaTheme="minorEastAsia"/>
          <w:szCs w:val="21"/>
        </w:rPr>
        <w:t>资质</w:t>
      </w:r>
      <w:r>
        <w:rPr>
          <w:rFonts w:hint="eastAsia" w:cs="宋体" w:asciiTheme="minorEastAsia" w:hAnsiTheme="minorEastAsia" w:eastAsiaTheme="minorEastAsia"/>
          <w:snapToGrid w:val="0"/>
          <w:kern w:val="0"/>
          <w:szCs w:val="21"/>
        </w:rPr>
        <w:t>，</w:t>
      </w:r>
      <w:r>
        <w:rPr>
          <w:rFonts w:hint="eastAsia" w:asciiTheme="minorEastAsia" w:hAnsiTheme="minorEastAsia" w:eastAsiaTheme="minorEastAsia"/>
          <w:szCs w:val="21"/>
        </w:rPr>
        <w:t>其他条件详见附表。</w:t>
      </w:r>
    </w:p>
    <w:p>
      <w:pPr>
        <w:spacing w:line="4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3.2本次招标</w:t>
      </w:r>
      <w:r>
        <w:rPr>
          <w:rFonts w:hint="eastAsia" w:asciiTheme="minorEastAsia" w:hAnsiTheme="minorEastAsia" w:eastAsiaTheme="minorEastAsia"/>
          <w:szCs w:val="21"/>
          <w:u w:val="single"/>
        </w:rPr>
        <w:t xml:space="preserve"> 不接受 </w:t>
      </w:r>
      <w:r>
        <w:rPr>
          <w:rFonts w:hint="eastAsia" w:asciiTheme="minorEastAsia" w:hAnsiTheme="minorEastAsia" w:eastAsiaTheme="minorEastAsia"/>
          <w:szCs w:val="21"/>
        </w:rPr>
        <w:t>联合体投标。</w:t>
      </w:r>
    </w:p>
    <w:p>
      <w:pPr>
        <w:pStyle w:val="3"/>
        <w:spacing w:beforeLines="50" w:afterLines="50" w:line="460" w:lineRule="exact"/>
        <w:rPr>
          <w:rFonts w:ascii="宋体" w:hAnsi="宋体"/>
          <w:szCs w:val="24"/>
        </w:rPr>
      </w:pPr>
      <w:bookmarkStart w:id="4" w:name="_Toc79093963"/>
      <w:r>
        <w:rPr>
          <w:rFonts w:hint="eastAsia" w:ascii="宋体" w:hAnsi="宋体"/>
          <w:szCs w:val="24"/>
        </w:rPr>
        <w:t>4．招标文件的获取</w:t>
      </w:r>
      <w:bookmarkEnd w:id="4"/>
    </w:p>
    <w:p>
      <w:pPr>
        <w:pStyle w:val="4"/>
        <w:kinsoku w:val="0"/>
        <w:overflowPunct w:val="0"/>
        <w:spacing w:line="460" w:lineRule="exact"/>
        <w:ind w:firstLine="420" w:firstLineChars="200"/>
        <w:rPr>
          <w:rFonts w:ascii="宋体" w:hAnsi="宋体"/>
          <w:sz w:val="21"/>
          <w:szCs w:val="21"/>
        </w:rPr>
      </w:pPr>
      <w:r>
        <w:rPr>
          <w:rFonts w:hint="eastAsia" w:ascii="宋体" w:hAnsi="宋体"/>
          <w:sz w:val="21"/>
          <w:szCs w:val="21"/>
        </w:rPr>
        <w:t>4.1有意者请于</w:t>
      </w:r>
      <w:r>
        <w:rPr>
          <w:rFonts w:hint="eastAsia" w:ascii="宋体" w:hAnsi="宋体"/>
          <w:sz w:val="21"/>
          <w:szCs w:val="21"/>
          <w:u w:val="single"/>
        </w:rPr>
        <w:t>2021年8月18日至2021年8月20日</w:t>
      </w:r>
      <w:r>
        <w:rPr>
          <w:rFonts w:hint="eastAsia" w:ascii="宋体" w:hAnsi="宋体"/>
          <w:sz w:val="21"/>
          <w:szCs w:val="21"/>
        </w:rPr>
        <w:t>（法定公休日、节假日除外），每日上午08时30分至11时30分，下午14时30分至17时00分（北京时间，下同）持</w:t>
      </w:r>
      <w:r>
        <w:rPr>
          <w:rFonts w:hint="eastAsia" w:ascii="宋体" w:hAnsi="宋体"/>
          <w:sz w:val="21"/>
          <w:szCs w:val="21"/>
          <w:u w:val="single"/>
        </w:rPr>
        <w:t>单位介绍信（含经办人姓名，联系方式、邮箱等信息）、经办人身份证及正反面复印件、企业营业执照副本复印件、资质证书副本复印件（复印件均需加盖公章）</w:t>
      </w:r>
      <w:r>
        <w:rPr>
          <w:rFonts w:hint="eastAsia" w:ascii="宋体" w:hAnsi="宋体"/>
          <w:sz w:val="21"/>
          <w:szCs w:val="21"/>
        </w:rPr>
        <w:t>到</w:t>
      </w:r>
      <w:r>
        <w:rPr>
          <w:rFonts w:hint="eastAsia" w:ascii="宋体" w:hAnsi="宋体"/>
          <w:sz w:val="21"/>
          <w:szCs w:val="21"/>
          <w:u w:val="single"/>
        </w:rPr>
        <w:t>嘉兴市秀洲区置地广场东楼1205室（洪兴路与常秀街交叉口）</w:t>
      </w:r>
      <w:r>
        <w:rPr>
          <w:rFonts w:hint="eastAsia" w:ascii="宋体" w:hAnsi="宋体"/>
          <w:sz w:val="21"/>
          <w:szCs w:val="21"/>
        </w:rPr>
        <w:t>报名并同时购买招标文件。超出上述规定期限的，招标（代理）人将不予受理。</w:t>
      </w:r>
    </w:p>
    <w:p>
      <w:pPr>
        <w:pStyle w:val="4"/>
        <w:kinsoku w:val="0"/>
        <w:overflowPunct w:val="0"/>
        <w:spacing w:line="460" w:lineRule="exact"/>
        <w:ind w:firstLine="420" w:firstLineChars="200"/>
        <w:rPr>
          <w:rFonts w:ascii="宋体" w:hAnsi="宋体"/>
          <w:sz w:val="21"/>
          <w:szCs w:val="21"/>
        </w:rPr>
      </w:pPr>
      <w:r>
        <w:rPr>
          <w:rFonts w:hint="eastAsia" w:ascii="宋体" w:hAnsi="宋体"/>
          <w:sz w:val="21"/>
          <w:szCs w:val="21"/>
        </w:rPr>
        <w:t>为响应因疫情防控措施，减少人员流动，本项目接受邮箱形式报名，投标人可将上述整套的报名资料扫描件发送至243190242@qq.com邮箱，报名成功后发送电子招标文件（含图纸）。</w:t>
      </w:r>
    </w:p>
    <w:p>
      <w:pPr>
        <w:pStyle w:val="4"/>
        <w:kinsoku w:val="0"/>
        <w:overflowPunct w:val="0"/>
        <w:spacing w:line="460" w:lineRule="exact"/>
        <w:ind w:firstLine="420" w:firstLineChars="200"/>
        <w:rPr>
          <w:rFonts w:ascii="宋体" w:hAnsi="宋体"/>
          <w:sz w:val="21"/>
          <w:szCs w:val="21"/>
        </w:rPr>
      </w:pPr>
      <w:r>
        <w:rPr>
          <w:rFonts w:hint="eastAsia" w:ascii="宋体" w:hAnsi="宋体"/>
          <w:sz w:val="21"/>
          <w:szCs w:val="21"/>
        </w:rPr>
        <w:t>4.2招标文件每套售价人民币</w:t>
      </w:r>
      <w:r>
        <w:rPr>
          <w:rFonts w:hint="eastAsia" w:ascii="宋体" w:hAnsi="宋体"/>
          <w:sz w:val="21"/>
          <w:szCs w:val="21"/>
          <w:u w:val="single"/>
        </w:rPr>
        <w:t>300</w:t>
      </w:r>
      <w:r>
        <w:rPr>
          <w:rFonts w:hint="eastAsia" w:ascii="宋体" w:hAnsi="宋体"/>
          <w:sz w:val="21"/>
          <w:szCs w:val="21"/>
        </w:rPr>
        <w:t>元，售后不退。已报名但未认购招标文件的投标将被拒绝。邮箱报名可通过微信转账形式支付工本费（详见报名邮件回复）。</w:t>
      </w:r>
    </w:p>
    <w:p>
      <w:pPr>
        <w:pStyle w:val="3"/>
        <w:spacing w:beforeLines="50" w:afterLines="50" w:line="460" w:lineRule="exact"/>
        <w:rPr>
          <w:rFonts w:ascii="宋体" w:hAnsi="宋体"/>
          <w:szCs w:val="24"/>
        </w:rPr>
      </w:pPr>
      <w:bookmarkStart w:id="5" w:name="_Toc79093964"/>
      <w:r>
        <w:rPr>
          <w:rFonts w:hint="eastAsia" w:ascii="宋体" w:hAnsi="宋体"/>
          <w:szCs w:val="24"/>
        </w:rPr>
        <w:t>5．投标文件的递交</w:t>
      </w:r>
      <w:bookmarkEnd w:id="5"/>
    </w:p>
    <w:p>
      <w:pPr>
        <w:spacing w:line="460" w:lineRule="exact"/>
        <w:ind w:firstLine="420" w:firstLineChars="200"/>
        <w:rPr>
          <w:rFonts w:cs="宋体" w:asciiTheme="minorEastAsia" w:hAnsiTheme="minorEastAsia" w:eastAsiaTheme="minorEastAsia"/>
          <w:szCs w:val="21"/>
        </w:rPr>
      </w:pPr>
      <w:r>
        <w:rPr>
          <w:rFonts w:hint="eastAsia" w:asciiTheme="minorEastAsia" w:hAnsiTheme="minorEastAsia" w:eastAsiaTheme="minorEastAsia"/>
          <w:szCs w:val="21"/>
        </w:rPr>
        <w:t>5.1投标文件递交的截止时间（</w:t>
      </w:r>
      <w:r>
        <w:rPr>
          <w:rFonts w:hint="eastAsia" w:cs="宋体" w:asciiTheme="minorEastAsia" w:hAnsiTheme="minorEastAsia" w:eastAsiaTheme="minorEastAsia"/>
          <w:szCs w:val="21"/>
        </w:rPr>
        <w:t>投标截止时间，下同）为</w:t>
      </w:r>
      <w:r>
        <w:rPr>
          <w:rFonts w:hint="eastAsia" w:cs="宋体" w:asciiTheme="minorEastAsia" w:hAnsiTheme="minorEastAsia" w:eastAsiaTheme="minorEastAsia"/>
          <w:b/>
          <w:iCs/>
          <w:szCs w:val="21"/>
          <w:u w:val="single"/>
        </w:rPr>
        <w:t>2021</w:t>
      </w:r>
      <w:r>
        <w:rPr>
          <w:rFonts w:hint="eastAsia" w:cs="宋体" w:asciiTheme="minorEastAsia" w:hAnsiTheme="minorEastAsia" w:eastAsiaTheme="minorEastAsia"/>
          <w:b/>
          <w:szCs w:val="21"/>
        </w:rPr>
        <w:t>年</w:t>
      </w:r>
      <w:r>
        <w:rPr>
          <w:rFonts w:hint="eastAsia" w:cs="宋体" w:asciiTheme="minorEastAsia" w:hAnsiTheme="minorEastAsia" w:eastAsiaTheme="minorEastAsia"/>
          <w:b/>
          <w:szCs w:val="21"/>
          <w:u w:val="single"/>
        </w:rPr>
        <w:t xml:space="preserve"> 8</w:t>
      </w:r>
      <w:r>
        <w:rPr>
          <w:rFonts w:hint="eastAsia" w:cs="宋体" w:asciiTheme="minorEastAsia" w:hAnsiTheme="minorEastAsia" w:eastAsiaTheme="minorEastAsia"/>
          <w:b/>
          <w:szCs w:val="21"/>
        </w:rPr>
        <w:t>月</w:t>
      </w:r>
      <w:r>
        <w:rPr>
          <w:rFonts w:hint="eastAsia" w:cs="宋体" w:asciiTheme="minorEastAsia" w:hAnsiTheme="minorEastAsia" w:eastAsiaTheme="minorEastAsia"/>
          <w:b/>
          <w:szCs w:val="21"/>
          <w:u w:val="single"/>
        </w:rPr>
        <w:t xml:space="preserve">25 </w:t>
      </w:r>
      <w:r>
        <w:rPr>
          <w:rFonts w:hint="eastAsia" w:cs="宋体" w:asciiTheme="minorEastAsia" w:hAnsiTheme="minorEastAsia" w:eastAsiaTheme="minorEastAsia"/>
          <w:b/>
          <w:szCs w:val="21"/>
        </w:rPr>
        <w:t>日</w:t>
      </w:r>
      <w:r>
        <w:rPr>
          <w:rFonts w:hint="eastAsia" w:cs="宋体" w:asciiTheme="minorEastAsia" w:hAnsiTheme="minorEastAsia" w:eastAsiaTheme="minorEastAsia"/>
          <w:b/>
          <w:szCs w:val="21"/>
          <w:u w:val="single"/>
        </w:rPr>
        <w:t>09</w:t>
      </w:r>
      <w:r>
        <w:rPr>
          <w:rFonts w:hint="eastAsia" w:cs="宋体" w:asciiTheme="minorEastAsia" w:hAnsiTheme="minorEastAsia" w:eastAsiaTheme="minorEastAsia"/>
          <w:b/>
          <w:szCs w:val="21"/>
        </w:rPr>
        <w:t>时</w:t>
      </w:r>
      <w:r>
        <w:rPr>
          <w:rFonts w:hint="eastAsia" w:cs="宋体" w:asciiTheme="minorEastAsia" w:hAnsiTheme="minorEastAsia" w:eastAsiaTheme="minorEastAsia"/>
          <w:b/>
          <w:szCs w:val="21"/>
          <w:u w:val="single"/>
        </w:rPr>
        <w:t>30</w:t>
      </w:r>
      <w:r>
        <w:rPr>
          <w:rFonts w:hint="eastAsia" w:cs="宋体" w:asciiTheme="minorEastAsia" w:hAnsiTheme="minorEastAsia" w:eastAsiaTheme="minorEastAsia"/>
          <w:b/>
          <w:szCs w:val="21"/>
        </w:rPr>
        <w:t>分</w:t>
      </w:r>
      <w:r>
        <w:rPr>
          <w:rFonts w:hint="eastAsia" w:cs="宋体" w:asciiTheme="minorEastAsia" w:hAnsiTheme="minorEastAsia" w:eastAsiaTheme="minorEastAsia"/>
          <w:szCs w:val="21"/>
        </w:rPr>
        <w:t>；</w:t>
      </w:r>
    </w:p>
    <w:p>
      <w:pPr>
        <w:spacing w:line="4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5.2递交方式及地点：</w:t>
      </w:r>
    </w:p>
    <w:p>
      <w:pPr>
        <w:spacing w:line="460" w:lineRule="exact"/>
        <w:ind w:firstLine="420" w:firstLineChars="200"/>
        <w:rPr>
          <w:rFonts w:asciiTheme="minorEastAsia" w:hAnsiTheme="minorEastAsia" w:eastAsiaTheme="minorEastAsia"/>
          <w:szCs w:val="21"/>
        </w:rPr>
      </w:pPr>
      <w:r>
        <w:rPr>
          <w:rFonts w:hint="eastAsia" w:cs="宋体" w:asciiTheme="minorEastAsia" w:hAnsiTheme="minorEastAsia" w:eastAsiaTheme="minorEastAsia"/>
          <w:szCs w:val="21"/>
        </w:rPr>
        <w:t>（1）开标现场递交：投标人可将密封的投标文件在投标截止时间前递交至</w:t>
      </w:r>
      <w:r>
        <w:rPr>
          <w:rFonts w:hint="eastAsia" w:ascii="宋体" w:hAnsi="宋体"/>
          <w:u w:val="single"/>
        </w:rPr>
        <w:t>嘉兴市南湖大道902号嘉兴市交通投资集团有限责任公司一楼126室</w:t>
      </w:r>
      <w:r>
        <w:rPr>
          <w:rFonts w:hint="eastAsia" w:asciiTheme="minorEastAsia" w:hAnsiTheme="minorEastAsia" w:eastAsiaTheme="minorEastAsia"/>
          <w:szCs w:val="21"/>
        </w:rPr>
        <w:t>。</w:t>
      </w:r>
    </w:p>
    <w:p>
      <w:pPr>
        <w:spacing w:line="4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（2）送达至招标代理单位：</w:t>
      </w:r>
      <w:r>
        <w:rPr>
          <w:rFonts w:hint="eastAsia" w:asciiTheme="minorEastAsia" w:hAnsiTheme="minorEastAsia" w:eastAsiaTheme="minorEastAsia"/>
        </w:rPr>
        <w:t>投标人可在投标截止时间前将密封包装的投标文件直接送达至</w:t>
      </w:r>
      <w:r>
        <w:rPr>
          <w:rFonts w:hint="eastAsia" w:asciiTheme="minorEastAsia" w:hAnsiTheme="minorEastAsia" w:eastAsiaTheme="minorEastAsia"/>
          <w:u w:val="single"/>
        </w:rPr>
        <w:t>招标代理公司（嘉兴市秀洲区置地广场东楼1205室，浙江天平投资咨询有限公司），收件人：张康，联系电话：188573824019（微信同号）</w:t>
      </w:r>
      <w:r>
        <w:rPr>
          <w:rFonts w:hint="eastAsia" w:asciiTheme="minorEastAsia" w:hAnsiTheme="minorEastAsia" w:eastAsiaTheme="minorEastAsia"/>
        </w:rPr>
        <w:t>，招标代理经办人做好投标文件交接签收记录。逾期送到的招标代理机构不予接收。</w:t>
      </w:r>
    </w:p>
    <w:p>
      <w:pPr>
        <w:spacing w:line="460" w:lineRule="exact"/>
        <w:ind w:firstLine="420" w:firstLineChars="200"/>
        <w:rPr>
          <w:rFonts w:asciiTheme="minorEastAsia" w:hAnsiTheme="minorEastAsia" w:eastAsiaTheme="minorEastAsia"/>
        </w:rPr>
      </w:pPr>
      <w:r>
        <w:rPr>
          <w:rFonts w:hint="eastAsia" w:asciiTheme="minorEastAsia" w:hAnsiTheme="minorEastAsia" w:eastAsiaTheme="minorEastAsia"/>
        </w:rPr>
        <w:t>（3）</w:t>
      </w:r>
      <w:r>
        <w:rPr>
          <w:rFonts w:hint="eastAsia" w:asciiTheme="minorEastAsia" w:hAnsiTheme="minorEastAsia" w:eastAsiaTheme="minorEastAsia"/>
          <w:szCs w:val="21"/>
        </w:rPr>
        <w:t>邮寄至招标代理单位：</w:t>
      </w:r>
      <w:r>
        <w:rPr>
          <w:rFonts w:hint="eastAsia" w:asciiTheme="minorEastAsia" w:hAnsiTheme="minorEastAsia" w:eastAsiaTheme="minorEastAsia"/>
        </w:rPr>
        <w:t>投标人可在投标截止时间前（邮寄的以签收时间为准）通过邮寄快递方式将投标文件送至</w:t>
      </w:r>
      <w:r>
        <w:rPr>
          <w:rFonts w:hint="eastAsia" w:asciiTheme="minorEastAsia" w:hAnsiTheme="minorEastAsia" w:eastAsiaTheme="minorEastAsia"/>
          <w:u w:val="single"/>
        </w:rPr>
        <w:t>招标代理公司（嘉兴市秀洲区置地广场东楼1205室，浙江天平投资咨询有限公司），收件人：张康，联系电话：188573824019（微信同号）</w:t>
      </w:r>
      <w:r>
        <w:rPr>
          <w:rFonts w:hint="eastAsia" w:asciiTheme="minorEastAsia" w:hAnsiTheme="minorEastAsia" w:eastAsiaTheme="minorEastAsia"/>
        </w:rPr>
        <w:t>，招标代理经办人做好投标文件交接签收记录。以邮寄快递方式递交投标文件的，建议使用顺丰或EMS。快递寄出后，投标人须将投标人名称和快递运单号发送至代理联系人处，并自行与其进行确认，未进行确认的后果由投标人自行承担，快递拒绝到付。投标人应充分考虑疫情对邮寄的影响，邮寄过程中可能产生的所有不利于投标人的因素均由投标人自行承担相应风险。</w:t>
      </w:r>
    </w:p>
    <w:p>
      <w:pPr>
        <w:spacing w:line="460" w:lineRule="exact"/>
        <w:ind w:firstLine="420" w:firstLineChars="200"/>
        <w:rPr>
          <w:rFonts w:asciiTheme="minorEastAsia" w:hAnsiTheme="minorEastAsia" w:eastAsiaTheme="minorEastAsia"/>
          <w:szCs w:val="21"/>
          <w:u w:val="single"/>
        </w:rPr>
      </w:pPr>
      <w:r>
        <w:rPr>
          <w:rFonts w:hint="eastAsia" w:asciiTheme="minorEastAsia" w:hAnsiTheme="minorEastAsia" w:eastAsiaTheme="minorEastAsia"/>
          <w:szCs w:val="21"/>
        </w:rPr>
        <w:t>5.3</w:t>
      </w:r>
      <w:r>
        <w:rPr>
          <w:rFonts w:hint="eastAsia" w:asciiTheme="minorEastAsia" w:hAnsiTheme="minorEastAsia" w:eastAsiaTheme="minorEastAsia"/>
        </w:rPr>
        <w:t>投标文件未按时寄达或送达上述指定地点的，视作放弃投标，由投标人自行承担责任。</w:t>
      </w:r>
    </w:p>
    <w:p>
      <w:pPr>
        <w:pStyle w:val="3"/>
        <w:spacing w:beforeLines="50" w:afterLines="50" w:line="460" w:lineRule="exact"/>
        <w:rPr>
          <w:rFonts w:ascii="宋体" w:hAnsi="宋体"/>
          <w:szCs w:val="24"/>
        </w:rPr>
      </w:pPr>
      <w:bookmarkStart w:id="6" w:name="_Toc79093965"/>
      <w:r>
        <w:rPr>
          <w:rFonts w:hint="eastAsia" w:ascii="宋体" w:hAnsi="宋体"/>
          <w:szCs w:val="24"/>
        </w:rPr>
        <w:t>6．发布公告的媒介</w:t>
      </w:r>
      <w:bookmarkEnd w:id="6"/>
    </w:p>
    <w:p>
      <w:pPr>
        <w:tabs>
          <w:tab w:val="left" w:pos="360"/>
        </w:tabs>
        <w:spacing w:line="460" w:lineRule="exact"/>
        <w:ind w:firstLine="420" w:firstLineChars="200"/>
        <w:jc w:val="left"/>
        <w:rPr>
          <w:rFonts w:ascii="宋体" w:hAnsi="宋体"/>
          <w:szCs w:val="21"/>
          <w:shd w:val="clear" w:color="auto" w:fill="FFFFFF"/>
        </w:rPr>
      </w:pPr>
      <w:bookmarkStart w:id="7" w:name="_Toc523836831"/>
      <w:r>
        <w:rPr>
          <w:rFonts w:ascii="宋体" w:hAnsi="宋体"/>
          <w:szCs w:val="21"/>
          <w:shd w:val="clear" w:color="auto" w:fill="FFFFFF"/>
        </w:rPr>
        <w:t>本次招标公告将同时在</w:t>
      </w:r>
      <w:r>
        <w:rPr>
          <w:rFonts w:ascii="宋体" w:hAnsi="宋体"/>
          <w:szCs w:val="21"/>
          <w:u w:val="single"/>
          <w:shd w:val="clear" w:color="auto" w:fill="FFFFFF"/>
        </w:rPr>
        <w:t>嘉兴市交通投资集团有限责任公司网站（</w:t>
      </w:r>
      <w:r>
        <w:fldChar w:fldCharType="begin"/>
      </w:r>
      <w:r>
        <w:instrText xml:space="preserve"> HYPERLINK "http://www.jxjtjt.cn/" </w:instrText>
      </w:r>
      <w:r>
        <w:fldChar w:fldCharType="separate"/>
      </w:r>
      <w:r>
        <w:rPr>
          <w:rFonts w:ascii="宋体" w:hAnsi="宋体"/>
          <w:szCs w:val="21"/>
          <w:u w:val="single"/>
          <w:shd w:val="clear" w:color="auto" w:fill="FFFFFF"/>
        </w:rPr>
        <w:t>www.jxjtjt.cn/</w:t>
      </w:r>
      <w:r>
        <w:rPr>
          <w:rFonts w:ascii="宋体" w:hAnsi="宋体"/>
          <w:szCs w:val="21"/>
          <w:u w:val="single"/>
          <w:shd w:val="clear" w:color="auto" w:fill="FFFFFF"/>
        </w:rPr>
        <w:fldChar w:fldCharType="end"/>
      </w:r>
      <w:r>
        <w:rPr>
          <w:rFonts w:ascii="宋体" w:hAnsi="宋体"/>
          <w:szCs w:val="21"/>
          <w:u w:val="single"/>
          <w:shd w:val="clear" w:color="auto" w:fill="FFFFFF"/>
        </w:rPr>
        <w:t>）和嘉兴市公共资源交易中心网站</w:t>
      </w:r>
      <w:r>
        <w:rPr>
          <w:rFonts w:hint="eastAsia" w:ascii="宋体" w:hAnsi="宋体"/>
          <w:szCs w:val="21"/>
          <w:u w:val="single"/>
          <w:shd w:val="clear" w:color="auto" w:fill="FFFFFF"/>
        </w:rPr>
        <w:t>（http://jxszwsjb.jiaxing.gov.cn/）</w:t>
      </w:r>
      <w:r>
        <w:rPr>
          <w:rFonts w:hint="eastAsia" w:ascii="宋体" w:hAnsi="宋体"/>
          <w:szCs w:val="21"/>
          <w:shd w:val="clear" w:color="auto" w:fill="FFFFFF"/>
        </w:rPr>
        <w:t>上</w:t>
      </w:r>
      <w:r>
        <w:rPr>
          <w:rFonts w:ascii="宋体" w:hAnsi="宋体"/>
          <w:szCs w:val="21"/>
          <w:shd w:val="clear" w:color="auto" w:fill="FFFFFF"/>
        </w:rPr>
        <w:t>发布。</w:t>
      </w:r>
      <w:bookmarkEnd w:id="7"/>
    </w:p>
    <w:p>
      <w:pPr>
        <w:pStyle w:val="3"/>
        <w:spacing w:beforeLines="50" w:afterLines="50" w:line="460" w:lineRule="exact"/>
        <w:rPr>
          <w:rFonts w:ascii="宋体" w:hAnsi="宋体"/>
          <w:szCs w:val="24"/>
        </w:rPr>
      </w:pPr>
      <w:bookmarkStart w:id="8" w:name="_Toc79093966"/>
      <w:r>
        <w:rPr>
          <w:rFonts w:hint="eastAsia" w:ascii="宋体" w:hAnsi="宋体"/>
          <w:szCs w:val="24"/>
        </w:rPr>
        <w:t>7．联系方式</w:t>
      </w:r>
      <w:bookmarkEnd w:id="8"/>
    </w:p>
    <w:p>
      <w:pPr>
        <w:spacing w:line="460" w:lineRule="exact"/>
        <w:rPr>
          <w:rFonts w:asciiTheme="minorEastAsia" w:hAnsiTheme="minorEastAsia" w:eastAsiaTheme="minorEastAsia"/>
          <w:szCs w:val="21"/>
        </w:rPr>
      </w:pPr>
      <w:r>
        <w:rPr>
          <w:rFonts w:hint="eastAsia" w:asciiTheme="minorEastAsia" w:hAnsiTheme="minorEastAsia" w:eastAsiaTheme="minorEastAsia"/>
          <w:szCs w:val="21"/>
        </w:rPr>
        <w:t xml:space="preserve">    招 标 人：嘉兴市高等级公路投资有限公司     招标代理机构：浙江天平投资咨询有限公司 </w:t>
      </w:r>
    </w:p>
    <w:p>
      <w:pPr>
        <w:spacing w:line="460" w:lineRule="exact"/>
        <w:rPr>
          <w:rFonts w:asciiTheme="minorEastAsia" w:hAnsiTheme="minorEastAsia" w:eastAsiaTheme="minorEastAsia"/>
          <w:szCs w:val="21"/>
        </w:rPr>
      </w:pPr>
      <w:r>
        <w:rPr>
          <w:rFonts w:hint="eastAsia" w:asciiTheme="minorEastAsia" w:hAnsiTheme="minorEastAsia" w:eastAsiaTheme="minorEastAsia"/>
          <w:szCs w:val="21"/>
        </w:rPr>
        <w:t xml:space="preserve">    地    址：嘉兴市南湖大道902号             地        址：嘉兴市置地广场东楼1205室 </w:t>
      </w:r>
    </w:p>
    <w:p>
      <w:pPr>
        <w:spacing w:line="460" w:lineRule="exact"/>
        <w:rPr>
          <w:rFonts w:asciiTheme="minorEastAsia" w:hAnsiTheme="minorEastAsia" w:eastAsiaTheme="minorEastAsia"/>
          <w:szCs w:val="21"/>
        </w:rPr>
      </w:pPr>
      <w:r>
        <w:rPr>
          <w:rFonts w:hint="eastAsia" w:asciiTheme="minorEastAsia" w:hAnsiTheme="minorEastAsia" w:eastAsiaTheme="minorEastAsia"/>
          <w:szCs w:val="21"/>
        </w:rPr>
        <w:t xml:space="preserve">    邮政编码：314000                           邮政编码：314000</w:t>
      </w:r>
    </w:p>
    <w:p>
      <w:pPr>
        <w:spacing w:line="460" w:lineRule="exact"/>
        <w:rPr>
          <w:rFonts w:asciiTheme="minorEastAsia" w:hAnsiTheme="minorEastAsia" w:eastAsiaTheme="minorEastAsia"/>
          <w:szCs w:val="21"/>
        </w:rPr>
      </w:pPr>
      <w:r>
        <w:rPr>
          <w:rFonts w:hint="eastAsia" w:asciiTheme="minorEastAsia" w:hAnsiTheme="minorEastAsia" w:eastAsiaTheme="minorEastAsia"/>
          <w:szCs w:val="21"/>
        </w:rPr>
        <w:t xml:space="preserve">    联 系 人：张先生                           联 系 人：张康</w:t>
      </w:r>
    </w:p>
    <w:p>
      <w:pPr>
        <w:spacing w:line="460" w:lineRule="exact"/>
        <w:rPr>
          <w:rFonts w:asciiTheme="minorEastAsia" w:hAnsiTheme="minorEastAsia" w:eastAsiaTheme="minorEastAsia"/>
          <w:szCs w:val="21"/>
        </w:rPr>
      </w:pPr>
      <w:r>
        <w:rPr>
          <w:rFonts w:hint="eastAsia" w:asciiTheme="minorEastAsia" w:hAnsiTheme="minorEastAsia" w:eastAsiaTheme="minorEastAsia"/>
          <w:szCs w:val="21"/>
        </w:rPr>
        <w:t xml:space="preserve">    电    话：</w:t>
      </w:r>
      <w:r>
        <w:rPr>
          <w:rFonts w:asciiTheme="minorEastAsia" w:hAnsiTheme="minorEastAsia" w:eastAsiaTheme="minorEastAsia"/>
          <w:szCs w:val="21"/>
        </w:rPr>
        <w:t>13666787787</w:t>
      </w:r>
      <w:r>
        <w:rPr>
          <w:rFonts w:hint="eastAsia" w:asciiTheme="minorEastAsia" w:hAnsiTheme="minorEastAsia" w:eastAsiaTheme="minorEastAsia"/>
          <w:szCs w:val="21"/>
        </w:rPr>
        <w:t xml:space="preserve">                      电    话：0573-82764883（18857382401）</w:t>
      </w:r>
    </w:p>
    <w:p>
      <w:pPr>
        <w:spacing w:line="460" w:lineRule="exact"/>
        <w:rPr>
          <w:rFonts w:asciiTheme="minorEastAsia" w:hAnsiTheme="minorEastAsia" w:eastAsiaTheme="minorEastAsia"/>
          <w:szCs w:val="21"/>
        </w:rPr>
      </w:pPr>
      <w:r>
        <w:rPr>
          <w:rFonts w:hint="eastAsia" w:asciiTheme="minorEastAsia" w:hAnsiTheme="minorEastAsia" w:eastAsiaTheme="minorEastAsia"/>
          <w:szCs w:val="21"/>
        </w:rPr>
        <w:t xml:space="preserve">    传    真：/                                传    真：0573-82764882</w:t>
      </w:r>
    </w:p>
    <w:p>
      <w:pPr>
        <w:spacing w:line="460" w:lineRule="exact"/>
        <w:ind w:firstLine="5985" w:firstLineChars="2850"/>
        <w:jc w:val="center"/>
        <w:rPr>
          <w:rFonts w:asciiTheme="minorEastAsia" w:hAnsiTheme="minorEastAsia" w:eastAsiaTheme="minorEastAsia"/>
          <w:szCs w:val="21"/>
          <w:u w:val="single"/>
        </w:rPr>
      </w:pPr>
    </w:p>
    <w:p>
      <w:pPr>
        <w:spacing w:line="460" w:lineRule="exact"/>
        <w:ind w:firstLine="5985" w:firstLineChars="2850"/>
        <w:jc w:val="right"/>
        <w:rPr>
          <w:rFonts w:asciiTheme="minorEastAsia" w:hAnsiTheme="minorEastAsia" w:eastAsiaTheme="minorEastAsia"/>
          <w:szCs w:val="21"/>
        </w:rPr>
      </w:pPr>
      <w:r>
        <w:rPr>
          <w:rFonts w:hint="eastAsia" w:asciiTheme="minorEastAsia" w:hAnsiTheme="minorEastAsia" w:eastAsiaTheme="minorEastAsia"/>
          <w:szCs w:val="21"/>
        </w:rPr>
        <w:t>2021年 8 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383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360" w:lineRule="auto"/>
      <w:outlineLvl w:val="0"/>
    </w:pPr>
    <w:rPr>
      <w:rFonts w:ascii="Verdana" w:hAnsi="Verdana"/>
      <w:b/>
      <w:bCs/>
      <w:kern w:val="44"/>
      <w:sz w:val="32"/>
      <w:szCs w:val="44"/>
    </w:rPr>
  </w:style>
  <w:style w:type="paragraph" w:styleId="3">
    <w:name w:val="heading 3"/>
    <w:basedOn w:val="1"/>
    <w:next w:val="1"/>
    <w:qFormat/>
    <w:uiPriority w:val="0"/>
    <w:pPr>
      <w:keepNext/>
      <w:keepLines/>
      <w:spacing w:line="360" w:lineRule="auto"/>
      <w:outlineLvl w:val="2"/>
    </w:pPr>
    <w:rPr>
      <w:b/>
      <w:bCs/>
      <w:sz w:val="24"/>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0"/>
    <w:pPr>
      <w:spacing w:line="300" w:lineRule="auto"/>
    </w:pPr>
    <w:rPr>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張家大少爺</cp:lastModifiedBy>
  <dcterms:modified xsi:type="dcterms:W3CDTF">2021-08-17T07:26:06Z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3601DD235D934BFF8DED6C3DF5D1FD93</vt:lpwstr>
  </property>
</Properties>
</file>