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240" w:beforeLines="100" w:after="240" w:afterLines="100" w:line="360" w:lineRule="auto"/>
        <w:jc w:val="center"/>
        <w:rPr>
          <w:rFonts w:ascii="黑体" w:eastAsia="黑体" w:cs="SimSun,Bold"/>
          <w:bCs/>
          <w:color w:val="000000" w:themeColor="text1"/>
          <w:kern w:val="0"/>
          <w:sz w:val="28"/>
          <w:szCs w:val="28"/>
          <w:highlight w:val="none"/>
          <w14:textFill>
            <w14:solidFill>
              <w14:schemeClr w14:val="tx1"/>
            </w14:solidFill>
          </w14:textFill>
        </w:rPr>
      </w:pPr>
      <w:r>
        <w:rPr>
          <w:rFonts w:hint="eastAsia" w:ascii="黑体" w:eastAsia="黑体"/>
          <w:bCs/>
          <w:color w:val="000000" w:themeColor="text1"/>
          <w:kern w:val="0"/>
          <w:sz w:val="28"/>
          <w:szCs w:val="28"/>
          <w:highlight w:val="none"/>
          <w14:textFill>
            <w14:solidFill>
              <w14:schemeClr w14:val="tx1"/>
            </w14:solidFill>
          </w14:textFill>
        </w:rPr>
        <w:t xml:space="preserve"> </w:t>
      </w:r>
      <w:r>
        <w:rPr>
          <w:rFonts w:hint="eastAsia" w:ascii="黑体" w:eastAsia="黑体"/>
          <w:bCs/>
          <w:color w:val="000000" w:themeColor="text1"/>
          <w:kern w:val="0"/>
          <w:sz w:val="32"/>
          <w:szCs w:val="32"/>
          <w:highlight w:val="none"/>
          <w14:textFill>
            <w14:solidFill>
              <w14:schemeClr w14:val="tx1"/>
            </w14:solidFill>
          </w14:textFill>
        </w:rPr>
        <w:t>嘉通所辖高速公路智慧服务区建设设计方案</w:t>
      </w:r>
      <w:r>
        <w:rPr>
          <w:rFonts w:hint="eastAsia" w:ascii="黑体" w:eastAsia="黑体" w:cs="SimSun,Bold"/>
          <w:bCs/>
          <w:color w:val="000000" w:themeColor="text1"/>
          <w:kern w:val="0"/>
          <w:sz w:val="32"/>
          <w:szCs w:val="32"/>
          <w:highlight w:val="none"/>
          <w14:textFill>
            <w14:solidFill>
              <w14:schemeClr w14:val="tx1"/>
            </w14:solidFill>
          </w14:textFill>
        </w:rPr>
        <w:t>招标公告</w:t>
      </w:r>
    </w:p>
    <w:p>
      <w:pPr>
        <w:autoSpaceDE w:val="0"/>
        <w:autoSpaceDN w:val="0"/>
        <w:adjustRightInd w:val="0"/>
        <w:spacing w:line="360" w:lineRule="auto"/>
        <w:jc w:val="left"/>
        <w:outlineLvl w:val="1"/>
        <w:rPr>
          <w:rFonts w:ascii="宋体" w:hAnsi="宋体" w:cs="宋体"/>
          <w:b/>
          <w:color w:val="000000" w:themeColor="text1"/>
          <w:kern w:val="0"/>
          <w:sz w:val="24"/>
          <w:highlight w:val="none"/>
          <w14:textFill>
            <w14:solidFill>
              <w14:schemeClr w14:val="tx1"/>
            </w14:solidFill>
          </w14:textFill>
        </w:rPr>
      </w:pPr>
      <w:bookmarkStart w:id="0" w:name="_Toc443642688"/>
      <w:bookmarkStart w:id="1" w:name="OLE_LINK2"/>
      <w:r>
        <w:rPr>
          <w:rFonts w:hint="eastAsia" w:ascii="宋体" w:hAnsi="宋体" w:cs="宋体"/>
          <w:b/>
          <w:color w:val="000000" w:themeColor="text1"/>
          <w:kern w:val="0"/>
          <w:sz w:val="24"/>
          <w:highlight w:val="none"/>
          <w14:textFill>
            <w14:solidFill>
              <w14:schemeClr w14:val="tx1"/>
            </w14:solidFill>
          </w14:textFill>
        </w:rPr>
        <w:t>1、招标条件</w:t>
      </w:r>
      <w:bookmarkEnd w:id="0"/>
    </w:p>
    <w:p>
      <w:pPr>
        <w:autoSpaceDE w:val="0"/>
        <w:autoSpaceDN w:val="0"/>
        <w:adjustRightIn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本招标项目</w:t>
      </w:r>
      <w:r>
        <w:rPr>
          <w:rFonts w:hint="eastAsia" w:ascii="宋体" w:hAnsi="宋体" w:cs="宋体"/>
          <w:color w:val="000000" w:themeColor="text1"/>
          <w:kern w:val="0"/>
          <w:szCs w:val="21"/>
          <w:highlight w:val="none"/>
          <w:u w:val="single"/>
          <w14:textFill>
            <w14:solidFill>
              <w14:schemeClr w14:val="tx1"/>
            </w14:solidFill>
          </w14:textFill>
        </w:rPr>
        <w:t>嘉通所辖高速公路智慧服务区建设设计方案</w:t>
      </w:r>
      <w:r>
        <w:rPr>
          <w:rFonts w:hint="eastAsia" w:ascii="宋体" w:hAnsi="宋体" w:cs="宋体"/>
          <w:color w:val="000000" w:themeColor="text1"/>
          <w:kern w:val="0"/>
          <w:szCs w:val="21"/>
          <w:highlight w:val="none"/>
          <w14:textFill>
            <w14:solidFill>
              <w14:schemeClr w14:val="tx1"/>
            </w14:solidFill>
          </w14:textFill>
        </w:rPr>
        <w:t>招标（下称“本项目”）已批准建设，项目业主为</w:t>
      </w:r>
      <w:r>
        <w:rPr>
          <w:rFonts w:hint="eastAsia" w:hAnsi="宋体"/>
          <w:szCs w:val="21"/>
          <w:highlight w:val="none"/>
          <w:u w:val="single"/>
        </w:rPr>
        <w:t>浙江杭浦高速公路有限公司、嘉兴市嘉绍高速公路投资开发有限责任公司、嘉兴市申嘉湖高速公路投资开发有限公司、嘉兴市杭州湾大桥投资开发有限责任公司</w:t>
      </w:r>
      <w:r>
        <w:rPr>
          <w:rFonts w:hint="eastAsia" w:ascii="宋体" w:hAnsi="宋体" w:cs="宋体"/>
          <w:color w:val="000000" w:themeColor="text1"/>
          <w:kern w:val="0"/>
          <w:szCs w:val="21"/>
          <w:highlight w:val="none"/>
          <w14:textFill>
            <w14:solidFill>
              <w14:schemeClr w14:val="tx1"/>
            </w14:solidFill>
          </w14:textFill>
        </w:rPr>
        <w:t>，委托</w:t>
      </w:r>
      <w:r>
        <w:rPr>
          <w:rFonts w:hint="eastAsia" w:ascii="宋体" w:hAnsi="宋体" w:cs="宋体"/>
          <w:color w:val="000000" w:themeColor="text1"/>
          <w:kern w:val="0"/>
          <w:szCs w:val="21"/>
          <w:highlight w:val="none"/>
          <w:u w:val="single"/>
          <w14:textFill>
            <w14:solidFill>
              <w14:schemeClr w14:val="tx1"/>
            </w14:solidFill>
          </w14:textFill>
        </w:rPr>
        <w:t>浙江杭浦高速公路有限公司</w:t>
      </w:r>
      <w:r>
        <w:rPr>
          <w:rFonts w:hint="eastAsia" w:ascii="宋体" w:hAnsi="宋体" w:cs="宋体"/>
          <w:color w:val="000000" w:themeColor="text1"/>
          <w:kern w:val="0"/>
          <w:szCs w:val="21"/>
          <w:highlight w:val="none"/>
          <w14:textFill>
            <w14:solidFill>
              <w14:schemeClr w14:val="tx1"/>
            </w14:solidFill>
          </w14:textFill>
        </w:rPr>
        <w:t>为本项目的招标人（下称“招标人”），建设资金来源为</w:t>
      </w:r>
      <w:r>
        <w:rPr>
          <w:rFonts w:hint="eastAsia" w:ascii="宋体" w:hAnsi="宋体" w:cs="宋体"/>
          <w:color w:val="000000" w:themeColor="text1"/>
          <w:kern w:val="0"/>
          <w:szCs w:val="21"/>
          <w:highlight w:val="none"/>
          <w:u w:val="single"/>
          <w14:textFill>
            <w14:solidFill>
              <w14:schemeClr w14:val="tx1"/>
            </w14:solidFill>
          </w14:textFill>
        </w:rPr>
        <w:t>自筹</w:t>
      </w:r>
      <w:r>
        <w:rPr>
          <w:rFonts w:hint="eastAsia" w:ascii="宋体" w:hAnsi="宋体" w:cs="宋体"/>
          <w:color w:val="000000" w:themeColor="text1"/>
          <w:kern w:val="0"/>
          <w:szCs w:val="21"/>
          <w:highlight w:val="none"/>
          <w14:textFill>
            <w14:solidFill>
              <w14:schemeClr w14:val="tx1"/>
            </w14:solidFill>
          </w14:textFill>
        </w:rPr>
        <w:t>。项目已具备招标条件，现决定对本项目的设计进行</w:t>
      </w:r>
      <w:r>
        <w:rPr>
          <w:rFonts w:hint="eastAsia" w:ascii="宋体" w:hAnsi="宋体" w:cs="宋体"/>
          <w:color w:val="000000" w:themeColor="text1"/>
          <w:kern w:val="0"/>
          <w:szCs w:val="21"/>
          <w:highlight w:val="none"/>
          <w:u w:val="single"/>
          <w14:textFill>
            <w14:solidFill>
              <w14:schemeClr w14:val="tx1"/>
            </w14:solidFill>
          </w14:textFill>
        </w:rPr>
        <w:t>公开招标</w:t>
      </w:r>
      <w:r>
        <w:rPr>
          <w:rFonts w:hint="eastAsia" w:ascii="宋体" w:hAnsi="宋体" w:cs="宋体"/>
          <w:color w:val="000000" w:themeColor="text1"/>
          <w:kern w:val="0"/>
          <w:szCs w:val="21"/>
          <w:highlight w:val="none"/>
          <w14:textFill>
            <w14:solidFill>
              <w14:schemeClr w14:val="tx1"/>
            </w14:solidFill>
          </w14:textFill>
        </w:rPr>
        <w:t>，实行</w:t>
      </w:r>
      <w:r>
        <w:rPr>
          <w:rFonts w:hint="eastAsia" w:ascii="宋体" w:hAnsi="宋体" w:cs="宋体"/>
          <w:color w:val="000000" w:themeColor="text1"/>
          <w:kern w:val="0"/>
          <w:szCs w:val="21"/>
          <w:highlight w:val="none"/>
          <w:u w:val="single"/>
          <w14:textFill>
            <w14:solidFill>
              <w14:schemeClr w14:val="tx1"/>
            </w14:solidFill>
          </w14:textFill>
        </w:rPr>
        <w:t>资格后审</w:t>
      </w:r>
      <w:r>
        <w:rPr>
          <w:rFonts w:hint="eastAsia" w:ascii="宋体" w:hAnsi="宋体" w:cs="宋体"/>
          <w:color w:val="000000" w:themeColor="text1"/>
          <w:kern w:val="0"/>
          <w:szCs w:val="21"/>
          <w:highlight w:val="none"/>
          <w14:textFill>
            <w14:solidFill>
              <w14:schemeClr w14:val="tx1"/>
            </w14:solidFill>
          </w14:textFill>
        </w:rPr>
        <w:t>。</w:t>
      </w:r>
    </w:p>
    <w:p>
      <w:pPr>
        <w:autoSpaceDE w:val="0"/>
        <w:autoSpaceDN w:val="0"/>
        <w:adjustRightInd w:val="0"/>
        <w:spacing w:line="360" w:lineRule="auto"/>
        <w:jc w:val="left"/>
        <w:outlineLvl w:val="1"/>
        <w:rPr>
          <w:rFonts w:ascii="宋体" w:hAnsi="宋体" w:cs="宋体"/>
          <w:b/>
          <w:color w:val="000000" w:themeColor="text1"/>
          <w:kern w:val="0"/>
          <w:sz w:val="24"/>
          <w:highlight w:val="none"/>
          <w14:textFill>
            <w14:solidFill>
              <w14:schemeClr w14:val="tx1"/>
            </w14:solidFill>
          </w14:textFill>
        </w:rPr>
      </w:pPr>
      <w:bookmarkStart w:id="2" w:name="_Toc443642689"/>
      <w:r>
        <w:rPr>
          <w:rFonts w:hint="eastAsia" w:ascii="宋体" w:hAnsi="宋体" w:cs="宋体"/>
          <w:b/>
          <w:color w:val="000000" w:themeColor="text1"/>
          <w:kern w:val="0"/>
          <w:sz w:val="24"/>
          <w:highlight w:val="none"/>
          <w14:textFill>
            <w14:solidFill>
              <w14:schemeClr w14:val="tx1"/>
            </w14:solidFill>
          </w14:textFill>
        </w:rPr>
        <w:t>2、项目概况与招标范围</w:t>
      </w:r>
      <w:bookmarkEnd w:id="2"/>
    </w:p>
    <w:p>
      <w:pPr>
        <w:spacing w:line="360" w:lineRule="auto"/>
        <w:ind w:firstLine="420" w:firstLineChars="200"/>
        <w:rPr>
          <w:rFonts w:hint="eastAsia" w:ascii="宋体" w:hAnsi="宋体" w:eastAsia="宋体" w:cs="宋体"/>
          <w:color w:val="000000" w:themeColor="text1"/>
          <w:highlight w:val="none"/>
          <w:lang w:eastAsia="zh-CN"/>
          <w14:textFill>
            <w14:solidFill>
              <w14:schemeClr w14:val="tx1"/>
            </w14:solidFill>
          </w14:textFill>
        </w:rPr>
      </w:pPr>
      <w:bookmarkStart w:id="3" w:name="OLE_LINK1"/>
      <w:r>
        <w:rPr>
          <w:rFonts w:hint="eastAsia" w:ascii="宋体" w:hAnsi="宋体" w:cs="宋体"/>
          <w:color w:val="000000" w:themeColor="text1"/>
          <w:highlight w:val="none"/>
          <w14:textFill>
            <w14:solidFill>
              <w14:schemeClr w14:val="tx1"/>
            </w14:solidFill>
          </w14:textFill>
        </w:rPr>
        <w:t>2.1建设地点：</w:t>
      </w:r>
      <w:r>
        <w:rPr>
          <w:rFonts w:hint="eastAsia"/>
          <w:szCs w:val="21"/>
          <w:highlight w:val="none"/>
        </w:rPr>
        <w:t>杭浦高速公路平湖</w:t>
      </w:r>
      <w:r>
        <w:rPr>
          <w:rFonts w:hint="eastAsia"/>
          <w:szCs w:val="21"/>
          <w:highlight w:val="none"/>
          <w:lang w:eastAsia="zh-CN"/>
        </w:rPr>
        <w:t>服务区、</w:t>
      </w:r>
      <w:r>
        <w:rPr>
          <w:rFonts w:hint="eastAsia"/>
          <w:szCs w:val="21"/>
          <w:highlight w:val="none"/>
        </w:rPr>
        <w:t>海宁</w:t>
      </w:r>
      <w:r>
        <w:rPr>
          <w:rFonts w:hint="eastAsia"/>
          <w:szCs w:val="21"/>
          <w:highlight w:val="none"/>
          <w:lang w:eastAsia="zh-CN"/>
        </w:rPr>
        <w:t>服务区，</w:t>
      </w:r>
      <w:r>
        <w:rPr>
          <w:rFonts w:hint="eastAsia"/>
          <w:szCs w:val="21"/>
          <w:highlight w:val="none"/>
        </w:rPr>
        <w:t>嘉绍高速公路北接线嘉绍大桥</w:t>
      </w:r>
      <w:r>
        <w:rPr>
          <w:rFonts w:hint="eastAsia"/>
          <w:szCs w:val="21"/>
          <w:highlight w:val="none"/>
          <w:lang w:eastAsia="zh-CN"/>
        </w:rPr>
        <w:t>服务区，</w:t>
      </w:r>
      <w:r>
        <w:rPr>
          <w:rFonts w:hint="eastAsia"/>
          <w:szCs w:val="21"/>
          <w:highlight w:val="none"/>
        </w:rPr>
        <w:t>申嘉湖高速公路嘉善</w:t>
      </w:r>
      <w:r>
        <w:rPr>
          <w:rFonts w:hint="eastAsia"/>
          <w:szCs w:val="21"/>
          <w:highlight w:val="none"/>
          <w:lang w:eastAsia="zh-CN"/>
        </w:rPr>
        <w:t>服务区，</w:t>
      </w:r>
      <w:r>
        <w:rPr>
          <w:rFonts w:hint="eastAsia"/>
          <w:szCs w:val="21"/>
          <w:highlight w:val="none"/>
        </w:rPr>
        <w:t>杭州湾北接线南湖服务区、汾湖停车区</w:t>
      </w:r>
      <w:r>
        <w:rPr>
          <w:rFonts w:hint="eastAsia"/>
          <w:szCs w:val="21"/>
          <w:highlight w:val="none"/>
          <w:lang w:eastAsia="zh-CN"/>
        </w:rPr>
        <w:t>。</w:t>
      </w:r>
    </w:p>
    <w:p>
      <w:pPr>
        <w:autoSpaceDE w:val="0"/>
        <w:autoSpaceDN w:val="0"/>
        <w:adjustRightInd w:val="0"/>
        <w:spacing w:line="440" w:lineRule="exact"/>
        <w:ind w:firstLine="420" w:firstLineChars="200"/>
        <w:jc w:val="left"/>
        <w:rPr>
          <w:rFonts w:ascii="宋体" w:hAns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2.2工程规模及内容：</w:t>
      </w:r>
      <w:r>
        <w:rPr>
          <w:rFonts w:hint="eastAsia" w:ascii="宋体" w:hAnsi="宋体"/>
          <w:color w:val="000000" w:themeColor="text1"/>
          <w:highlight w:val="none"/>
          <w14:textFill>
            <w14:solidFill>
              <w14:schemeClr w14:val="tx1"/>
            </w14:solidFill>
          </w14:textFill>
        </w:rPr>
        <w:t>依据浙江省高速公路智慧服务区建设技术要求》和《高速公路智慧服务区系统建设方案》，结合各服务区存在的实际问题，近期主要对以下几个方面进行建设：</w:t>
      </w:r>
    </w:p>
    <w:p>
      <w:pPr>
        <w:pStyle w:val="6"/>
        <w:numPr>
          <w:ilvl w:val="0"/>
          <w:numId w:val="1"/>
        </w:numPr>
        <w:spacing w:line="360" w:lineRule="auto"/>
        <w:rPr>
          <w:rFonts w:ascii="宋体" w:hAnsi="宋体" w:eastAsia="宋体"/>
          <w:color w:val="000000" w:themeColor="text1"/>
          <w:sz w:val="21"/>
          <w:szCs w:val="24"/>
          <w:highlight w:val="none"/>
          <w14:textFill>
            <w14:solidFill>
              <w14:schemeClr w14:val="tx1"/>
            </w14:solidFill>
          </w14:textFill>
        </w:rPr>
      </w:pPr>
      <w:r>
        <w:rPr>
          <w:rFonts w:hint="eastAsia" w:ascii="宋体" w:hAnsi="宋体" w:eastAsia="宋体"/>
          <w:color w:val="000000" w:themeColor="text1"/>
          <w:sz w:val="21"/>
          <w:szCs w:val="24"/>
          <w:highlight w:val="none"/>
          <w14:textFill>
            <w14:solidFill>
              <w14:schemeClr w14:val="tx1"/>
            </w14:solidFill>
          </w14:textFill>
        </w:rPr>
        <w:t>车辆卡口系统；</w:t>
      </w:r>
    </w:p>
    <w:p>
      <w:pPr>
        <w:pStyle w:val="6"/>
        <w:numPr>
          <w:ilvl w:val="0"/>
          <w:numId w:val="1"/>
        </w:numPr>
        <w:spacing w:line="360" w:lineRule="auto"/>
        <w:rPr>
          <w:rFonts w:ascii="宋体" w:hAnsi="宋体" w:eastAsia="宋体"/>
          <w:color w:val="000000" w:themeColor="text1"/>
          <w:sz w:val="21"/>
          <w:szCs w:val="24"/>
          <w:highlight w:val="none"/>
          <w14:textFill>
            <w14:solidFill>
              <w14:schemeClr w14:val="tx1"/>
            </w14:solidFill>
          </w14:textFill>
        </w:rPr>
      </w:pPr>
      <w:r>
        <w:rPr>
          <w:rFonts w:hint="eastAsia" w:ascii="宋体" w:hAnsi="宋体" w:eastAsia="宋体"/>
          <w:color w:val="000000" w:themeColor="text1"/>
          <w:sz w:val="21"/>
          <w:szCs w:val="24"/>
          <w:highlight w:val="none"/>
          <w14:textFill>
            <w14:solidFill>
              <w14:schemeClr w14:val="tx1"/>
            </w14:solidFill>
          </w14:textFill>
        </w:rPr>
        <w:t>增强视频监控和人流量监测，统一各服务区视频平台；</w:t>
      </w:r>
    </w:p>
    <w:p>
      <w:pPr>
        <w:pStyle w:val="6"/>
        <w:numPr>
          <w:ilvl w:val="0"/>
          <w:numId w:val="1"/>
        </w:numPr>
        <w:spacing w:line="360" w:lineRule="auto"/>
        <w:rPr>
          <w:rFonts w:ascii="宋体" w:hAnsi="宋体" w:eastAsia="宋体"/>
          <w:color w:val="000000" w:themeColor="text1"/>
          <w:sz w:val="21"/>
          <w:szCs w:val="24"/>
          <w:highlight w:val="none"/>
          <w14:textFill>
            <w14:solidFill>
              <w14:schemeClr w14:val="tx1"/>
            </w14:solidFill>
          </w14:textFill>
        </w:rPr>
      </w:pPr>
      <w:r>
        <w:rPr>
          <w:rFonts w:hint="eastAsia" w:ascii="宋体" w:hAnsi="宋体" w:eastAsia="宋体"/>
          <w:color w:val="000000" w:themeColor="text1"/>
          <w:sz w:val="21"/>
          <w:szCs w:val="24"/>
          <w:highlight w:val="none"/>
          <w14:textFill>
            <w14:solidFill>
              <w14:schemeClr w14:val="tx1"/>
            </w14:solidFill>
          </w14:textFill>
        </w:rPr>
        <w:t>服务区车位管理系统；</w:t>
      </w:r>
    </w:p>
    <w:p>
      <w:pPr>
        <w:pStyle w:val="6"/>
        <w:numPr>
          <w:ilvl w:val="0"/>
          <w:numId w:val="1"/>
        </w:numPr>
        <w:spacing w:line="360" w:lineRule="auto"/>
        <w:rPr>
          <w:rFonts w:ascii="宋体" w:hAnsi="宋体" w:eastAsia="宋体"/>
          <w:color w:val="000000" w:themeColor="text1"/>
          <w:sz w:val="21"/>
          <w:szCs w:val="24"/>
          <w:highlight w:val="none"/>
          <w14:textFill>
            <w14:solidFill>
              <w14:schemeClr w14:val="tx1"/>
            </w14:solidFill>
          </w14:textFill>
        </w:rPr>
      </w:pPr>
      <w:r>
        <w:rPr>
          <w:rFonts w:hint="eastAsia" w:ascii="宋体" w:hAnsi="宋体" w:eastAsia="宋体"/>
          <w:color w:val="000000" w:themeColor="text1"/>
          <w:sz w:val="21"/>
          <w:szCs w:val="24"/>
          <w:highlight w:val="none"/>
          <w14:textFill>
            <w14:solidFill>
              <w14:schemeClr w14:val="tx1"/>
            </w14:solidFill>
          </w14:textFill>
        </w:rPr>
        <w:t>机房、监控室改造；</w:t>
      </w:r>
    </w:p>
    <w:p>
      <w:pPr>
        <w:pStyle w:val="6"/>
        <w:numPr>
          <w:ilvl w:val="0"/>
          <w:numId w:val="1"/>
        </w:numPr>
        <w:spacing w:line="360" w:lineRule="auto"/>
        <w:rPr>
          <w:rFonts w:ascii="宋体" w:hAnsi="宋体" w:eastAsia="宋体"/>
          <w:color w:val="000000" w:themeColor="text1"/>
          <w:sz w:val="21"/>
          <w:szCs w:val="24"/>
          <w:highlight w:val="none"/>
          <w14:textFill>
            <w14:solidFill>
              <w14:schemeClr w14:val="tx1"/>
            </w14:solidFill>
          </w14:textFill>
        </w:rPr>
      </w:pPr>
      <w:r>
        <w:rPr>
          <w:rFonts w:hint="eastAsia" w:ascii="宋体" w:hAnsi="宋体" w:eastAsia="宋体"/>
          <w:color w:val="000000" w:themeColor="text1"/>
          <w:sz w:val="21"/>
          <w:szCs w:val="24"/>
          <w:highlight w:val="none"/>
          <w14:textFill>
            <w14:solidFill>
              <w14:schemeClr w14:val="tx1"/>
            </w14:solidFill>
          </w14:textFill>
        </w:rPr>
        <w:t>智慧厕所；</w:t>
      </w:r>
    </w:p>
    <w:p>
      <w:pPr>
        <w:pStyle w:val="6"/>
        <w:numPr>
          <w:ilvl w:val="0"/>
          <w:numId w:val="1"/>
        </w:numPr>
        <w:spacing w:line="360" w:lineRule="auto"/>
        <w:rPr>
          <w:rFonts w:ascii="宋体" w:hAnsi="宋体" w:eastAsia="宋体"/>
          <w:color w:val="000000" w:themeColor="text1"/>
          <w:sz w:val="21"/>
          <w:szCs w:val="24"/>
          <w:highlight w:val="none"/>
          <w14:textFill>
            <w14:solidFill>
              <w14:schemeClr w14:val="tx1"/>
            </w14:solidFill>
          </w14:textFill>
        </w:rPr>
      </w:pPr>
      <w:r>
        <w:rPr>
          <w:rFonts w:hint="eastAsia" w:ascii="宋体" w:hAnsi="宋体" w:eastAsia="宋体"/>
          <w:color w:val="000000" w:themeColor="text1"/>
          <w:sz w:val="21"/>
          <w:szCs w:val="24"/>
          <w:highlight w:val="none"/>
          <w14:textFill>
            <w14:solidFill>
              <w14:schemeClr w14:val="tx1"/>
            </w14:solidFill>
          </w14:textFill>
        </w:rPr>
        <w:t>智能视频识别分析系统（含停车位管理、危化品车管控、人流量等）；</w:t>
      </w:r>
    </w:p>
    <w:p>
      <w:pPr>
        <w:pStyle w:val="6"/>
        <w:numPr>
          <w:ilvl w:val="0"/>
          <w:numId w:val="1"/>
        </w:numPr>
        <w:spacing w:line="360" w:lineRule="auto"/>
        <w:rPr>
          <w:rFonts w:ascii="宋体" w:hAnsi="宋体" w:eastAsia="宋体"/>
          <w:color w:val="000000" w:themeColor="text1"/>
          <w:sz w:val="21"/>
          <w:szCs w:val="24"/>
          <w:highlight w:val="none"/>
          <w14:textFill>
            <w14:solidFill>
              <w14:schemeClr w14:val="tx1"/>
            </w14:solidFill>
          </w14:textFill>
        </w:rPr>
      </w:pPr>
      <w:r>
        <w:rPr>
          <w:rFonts w:hint="eastAsia" w:ascii="宋体" w:hAnsi="宋体" w:eastAsia="宋体"/>
          <w:color w:val="000000" w:themeColor="text1"/>
          <w:sz w:val="21"/>
          <w:szCs w:val="24"/>
          <w:highlight w:val="none"/>
          <w14:textFill>
            <w14:solidFill>
              <w14:schemeClr w14:val="tx1"/>
            </w14:solidFill>
          </w14:textFill>
        </w:rPr>
        <w:t>WIFI全覆盖</w:t>
      </w:r>
    </w:p>
    <w:p>
      <w:pPr>
        <w:pStyle w:val="6"/>
        <w:numPr>
          <w:ilvl w:val="0"/>
          <w:numId w:val="1"/>
        </w:numPr>
        <w:spacing w:line="360" w:lineRule="auto"/>
        <w:rPr>
          <w:rFonts w:ascii="宋体" w:hAnsi="宋体" w:eastAsia="宋体"/>
          <w:color w:val="000000" w:themeColor="text1"/>
          <w:sz w:val="21"/>
          <w:szCs w:val="24"/>
          <w:highlight w:val="none"/>
          <w14:textFill>
            <w14:solidFill>
              <w14:schemeClr w14:val="tx1"/>
            </w14:solidFill>
          </w14:textFill>
        </w:rPr>
      </w:pPr>
      <w:r>
        <w:rPr>
          <w:rFonts w:hint="eastAsia" w:ascii="宋体" w:hAnsi="宋体" w:eastAsia="宋体"/>
          <w:color w:val="000000" w:themeColor="text1"/>
          <w:sz w:val="21"/>
          <w:szCs w:val="24"/>
          <w:highlight w:val="none"/>
          <w14:textFill>
            <w14:solidFill>
              <w14:schemeClr w14:val="tx1"/>
            </w14:solidFill>
          </w14:textFill>
        </w:rPr>
        <w:t>服务区综合管理平台（与省服务区管理平台对接，分为公司、服务区两级平台）；</w:t>
      </w:r>
    </w:p>
    <w:p>
      <w:pPr>
        <w:pStyle w:val="6"/>
        <w:numPr>
          <w:ilvl w:val="0"/>
          <w:numId w:val="1"/>
        </w:numPr>
        <w:spacing w:line="360" w:lineRule="auto"/>
        <w:rPr>
          <w:rFonts w:ascii="宋体" w:hAnsi="宋体" w:eastAsia="宋体"/>
          <w:color w:val="000000" w:themeColor="text1"/>
          <w:sz w:val="21"/>
          <w:szCs w:val="24"/>
          <w:highlight w:val="none"/>
          <w14:textFill>
            <w14:solidFill>
              <w14:schemeClr w14:val="tx1"/>
            </w14:solidFill>
          </w14:textFill>
        </w:rPr>
      </w:pPr>
      <w:r>
        <w:rPr>
          <w:rFonts w:hint="eastAsia" w:ascii="宋体" w:hAnsi="宋体" w:eastAsia="宋体"/>
          <w:color w:val="000000" w:themeColor="text1"/>
          <w:sz w:val="21"/>
          <w:szCs w:val="24"/>
          <w:highlight w:val="none"/>
          <w14:textFill>
            <w14:solidFill>
              <w14:schemeClr w14:val="tx1"/>
            </w14:solidFill>
          </w14:textFill>
        </w:rPr>
        <w:t>各服务区联网</w:t>
      </w:r>
    </w:p>
    <w:p>
      <w:pPr>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2.3招标标段数：共设1个设计标段。</w:t>
      </w:r>
    </w:p>
    <w:p>
      <w:pPr>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2.4</w:t>
      </w:r>
      <w:r>
        <w:rPr>
          <w:rFonts w:hint="eastAsia" w:ascii="宋体" w:hAnsi="Courier New" w:cs="Courier New"/>
          <w:color w:val="000000" w:themeColor="text1"/>
          <w:szCs w:val="21"/>
          <w:highlight w:val="none"/>
          <w:lang w:bidi="ar"/>
          <w14:textFill>
            <w14:solidFill>
              <w14:schemeClr w14:val="tx1"/>
            </w14:solidFill>
          </w14:textFill>
        </w:rPr>
        <w:t>质量目标：</w:t>
      </w:r>
      <w:r>
        <w:rPr>
          <w:rFonts w:hint="eastAsia" w:ascii="宋体" w:hAnsi="宋体"/>
          <w:color w:val="000000" w:themeColor="text1"/>
          <w:szCs w:val="21"/>
          <w:highlight w:val="none"/>
          <w:lang w:bidi="ar"/>
          <w14:textFill>
            <w14:solidFill>
              <w14:schemeClr w14:val="tx1"/>
            </w14:solidFill>
          </w14:textFill>
        </w:rPr>
        <w:t>满足国家有关规定及现行设计规范的要求。</w:t>
      </w:r>
    </w:p>
    <w:p>
      <w:pPr>
        <w:spacing w:line="360" w:lineRule="auto"/>
        <w:ind w:firstLine="420" w:firstLineChars="200"/>
        <w:rPr>
          <w:rFonts w:ascii="宋体" w:hAnsi="宋体" w:cs="宋体"/>
          <w:color w:val="000000" w:themeColor="text1"/>
          <w:highlight w:val="none"/>
          <w:lang w:bidi="ar"/>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2.5设计周期：</w:t>
      </w:r>
      <w:r>
        <w:rPr>
          <w:rFonts w:ascii="宋体" w:hAnsi="宋体" w:cs="宋体"/>
          <w:color w:val="000000" w:themeColor="text1"/>
          <w:highlight w:val="none"/>
          <w:lang w:bidi="ar"/>
          <w14:textFill>
            <w14:solidFill>
              <w14:schemeClr w14:val="tx1"/>
            </w14:solidFill>
          </w14:textFill>
        </w:rPr>
        <w:t>30</w:t>
      </w:r>
      <w:r>
        <w:rPr>
          <w:rFonts w:hint="eastAsia" w:ascii="宋体" w:hAnsi="宋体" w:cs="宋体"/>
          <w:color w:val="000000" w:themeColor="text1"/>
          <w:highlight w:val="none"/>
          <w:lang w:bidi="ar"/>
          <w14:textFill>
            <w14:solidFill>
              <w14:schemeClr w14:val="tx1"/>
            </w14:solidFill>
          </w14:textFill>
        </w:rPr>
        <w:t>日历天。</w:t>
      </w:r>
    </w:p>
    <w:p>
      <w:pPr>
        <w:spacing w:line="360" w:lineRule="auto"/>
        <w:ind w:firstLine="420" w:firstLineChars="200"/>
        <w:rPr>
          <w:rFonts w:ascii="宋体" w:hAnsi="宋体" w:cs="宋体"/>
          <w:color w:val="000000" w:themeColor="text1"/>
          <w:highlight w:val="none"/>
          <w:lang w:bidi="ar"/>
          <w14:textFill>
            <w14:solidFill>
              <w14:schemeClr w14:val="tx1"/>
            </w14:solidFill>
          </w14:textFill>
        </w:rPr>
      </w:pPr>
      <w:r>
        <w:rPr>
          <w:rFonts w:hint="eastAsia" w:ascii="宋体" w:hAnsi="宋体" w:cs="宋体"/>
          <w:color w:val="000000" w:themeColor="text1"/>
          <w:highlight w:val="none"/>
          <w:lang w:bidi="ar"/>
          <w14:textFill>
            <w14:solidFill>
              <w14:schemeClr w14:val="tx1"/>
            </w14:solidFill>
          </w14:textFill>
        </w:rPr>
        <w:t>2.6招标估算价：约48万元。</w:t>
      </w:r>
    </w:p>
    <w:bookmarkEnd w:id="3"/>
    <w:p>
      <w:pPr>
        <w:autoSpaceDE w:val="0"/>
        <w:autoSpaceDN w:val="0"/>
        <w:adjustRightInd w:val="0"/>
        <w:spacing w:line="360" w:lineRule="auto"/>
        <w:jc w:val="left"/>
        <w:outlineLvl w:val="1"/>
        <w:rPr>
          <w:rFonts w:ascii="宋体" w:hAnsi="宋体" w:cs="宋体"/>
          <w:b/>
          <w:color w:val="000000" w:themeColor="text1"/>
          <w:kern w:val="0"/>
          <w:sz w:val="24"/>
          <w:highlight w:val="none"/>
          <w14:textFill>
            <w14:solidFill>
              <w14:schemeClr w14:val="tx1"/>
            </w14:solidFill>
          </w14:textFill>
        </w:rPr>
      </w:pPr>
      <w:bookmarkStart w:id="4" w:name="_Toc443642690"/>
      <w:r>
        <w:rPr>
          <w:rFonts w:hint="eastAsia" w:ascii="宋体" w:hAnsi="宋体" w:cs="宋体"/>
          <w:b/>
          <w:color w:val="000000" w:themeColor="text1"/>
          <w:kern w:val="0"/>
          <w:sz w:val="24"/>
          <w:highlight w:val="none"/>
          <w14:textFill>
            <w14:solidFill>
              <w14:schemeClr w14:val="tx1"/>
            </w14:solidFill>
          </w14:textFill>
        </w:rPr>
        <w:t>3、投标人资格要求</w:t>
      </w:r>
      <w:bookmarkEnd w:id="4"/>
    </w:p>
    <w:p>
      <w:pPr>
        <w:autoSpaceDE w:val="0"/>
        <w:autoSpaceDN w:val="0"/>
        <w:adjustRightInd w:val="0"/>
        <w:spacing w:line="360" w:lineRule="auto"/>
        <w:ind w:firstLine="422" w:firstLineChars="20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3.1投标单位要求：</w:t>
      </w:r>
    </w:p>
    <w:p>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①本次招标要求投标人须具有独立法人资格，</w:t>
      </w:r>
      <w:r>
        <w:rPr>
          <w:rFonts w:hint="eastAsia" w:ascii="宋体" w:hAnsi="宋体" w:cs="宋体"/>
          <w:color w:val="000000" w:themeColor="text1"/>
          <w:highlight w:val="none"/>
          <w14:textFill>
            <w14:solidFill>
              <w14:schemeClr w14:val="tx1"/>
            </w14:solidFill>
          </w14:textFill>
        </w:rPr>
        <w:t>具备</w:t>
      </w:r>
      <w:r>
        <w:rPr>
          <w:rFonts w:hint="eastAsia" w:ascii="宋体" w:hAnsi="宋体" w:cs="宋体"/>
          <w:b/>
          <w:bCs/>
          <w:color w:val="000000" w:themeColor="text1"/>
          <w:highlight w:val="none"/>
          <w:u w:val="single"/>
          <w14:textFill>
            <w14:solidFill>
              <w14:schemeClr w14:val="tx1"/>
            </w14:solidFill>
          </w14:textFill>
        </w:rPr>
        <w:t>工程设计综合甲级资质或工程设计公路行业甲级资质或工程设计公路行业（</w:t>
      </w:r>
      <w:r>
        <w:rPr>
          <w:rFonts w:hint="eastAsia" w:ascii="宋体" w:hAnsi="宋体" w:cs="宋体"/>
          <w:b/>
          <w:bCs/>
          <w:color w:val="000000" w:themeColor="text1"/>
          <w:highlight w:val="none"/>
          <w:u w:val="single"/>
          <w:lang w:eastAsia="zh-CN"/>
          <w14:textFill>
            <w14:solidFill>
              <w14:schemeClr w14:val="tx1"/>
            </w14:solidFill>
          </w14:textFill>
        </w:rPr>
        <w:t>公路、</w:t>
      </w:r>
      <w:r>
        <w:rPr>
          <w:rFonts w:hint="eastAsia" w:ascii="宋体" w:hAnsi="宋体" w:cs="宋体"/>
          <w:b/>
          <w:bCs/>
          <w:color w:val="000000" w:themeColor="text1"/>
          <w:highlight w:val="none"/>
          <w:u w:val="single"/>
          <w14:textFill>
            <w14:solidFill>
              <w14:schemeClr w14:val="tx1"/>
            </w14:solidFill>
          </w14:textFill>
        </w:rPr>
        <w:t>交通工程）专业甲级资质</w:t>
      </w:r>
      <w:r>
        <w:rPr>
          <w:rFonts w:hint="eastAsia" w:ascii="宋体" w:hAnsi="宋体" w:cs="宋体"/>
          <w:color w:val="000000" w:themeColor="text1"/>
          <w:kern w:val="0"/>
          <w:szCs w:val="21"/>
          <w:highlight w:val="none"/>
          <w14:textFill>
            <w14:solidFill>
              <w14:schemeClr w14:val="tx1"/>
            </w14:solidFill>
          </w14:textFill>
        </w:rPr>
        <w:t>。②自201</w:t>
      </w:r>
      <w:r>
        <w:rPr>
          <w:rFonts w:ascii="宋体" w:hAnsi="宋体" w:cs="宋体"/>
          <w:color w:val="000000" w:themeColor="text1"/>
          <w:kern w:val="0"/>
          <w:szCs w:val="21"/>
          <w:highlight w:val="none"/>
          <w14:textFill>
            <w14:solidFill>
              <w14:schemeClr w14:val="tx1"/>
            </w14:solidFill>
          </w14:textFill>
        </w:rPr>
        <w:t>6</w:t>
      </w:r>
      <w:r>
        <w:rPr>
          <w:rFonts w:hint="eastAsia" w:ascii="宋体" w:hAnsi="宋体" w:cs="宋体"/>
          <w:color w:val="000000" w:themeColor="text1"/>
          <w:kern w:val="0"/>
          <w:szCs w:val="21"/>
          <w:highlight w:val="none"/>
          <w14:textFill>
            <w14:solidFill>
              <w14:schemeClr w14:val="tx1"/>
            </w14:solidFill>
          </w14:textFill>
        </w:rPr>
        <w:t>年7月1日以来，</w:t>
      </w:r>
      <w:r>
        <w:rPr>
          <w:rFonts w:hint="eastAsia" w:ascii="宋体" w:hAnsi="宋体" w:cs="宋体"/>
          <w:color w:val="000000" w:themeColor="text1"/>
          <w:kern w:val="0"/>
          <w:szCs w:val="21"/>
          <w:highlight w:val="none"/>
          <w:lang w:eastAsia="zh-CN"/>
          <w14:textFill>
            <w14:solidFill>
              <w14:schemeClr w14:val="tx1"/>
            </w14:solidFill>
          </w14:textFill>
        </w:rPr>
        <w:t>承担过高速公路服务区改造设计项目</w:t>
      </w:r>
      <w:r>
        <w:rPr>
          <w:rFonts w:hint="eastAsia" w:ascii="宋体" w:hAnsi="宋体" w:cs="宋体"/>
          <w:color w:val="000000" w:themeColor="text1"/>
          <w:kern w:val="0"/>
          <w:szCs w:val="21"/>
          <w:highlight w:val="none"/>
          <w14:textFill>
            <w14:solidFill>
              <w14:schemeClr w14:val="tx1"/>
            </w14:solidFill>
          </w14:textFill>
        </w:rPr>
        <w:t>。③设计甲级资质的投标人应为列入全国公路建设市场信用信息管理系统中最新公布的公路工程设计资质企业名录，且投标人名称与上述名录相符。对未列入上述名录或与上述名录不符的投标人，不得通过资格审查。④</w:t>
      </w:r>
      <w:r>
        <w:rPr>
          <w:rFonts w:hint="eastAsia" w:ascii="宋体"/>
          <w:color w:val="000000" w:themeColor="text1"/>
          <w:szCs w:val="21"/>
          <w:highlight w:val="none"/>
          <w:lang w:bidi="ar"/>
          <w14:textFill>
            <w14:solidFill>
              <w14:schemeClr w14:val="tx1"/>
            </w14:solidFill>
          </w14:textFill>
        </w:rPr>
        <w:t>自20</w:t>
      </w:r>
      <w:r>
        <w:rPr>
          <w:rFonts w:hint="eastAsia" w:ascii="宋体" w:hAnsi="宋体"/>
          <w:color w:val="000000" w:themeColor="text1"/>
          <w:szCs w:val="21"/>
          <w:highlight w:val="none"/>
          <w:lang w:bidi="ar"/>
          <w14:textFill>
            <w14:solidFill>
              <w14:schemeClr w14:val="tx1"/>
            </w14:solidFill>
          </w14:textFill>
        </w:rPr>
        <w:t>18年7月1日以来，投标人无行贿犯罪行为</w:t>
      </w:r>
      <w:r>
        <w:rPr>
          <w:rFonts w:hint="eastAsia" w:ascii="宋体"/>
          <w:bCs/>
          <w:color w:val="000000" w:themeColor="text1"/>
          <w:szCs w:val="21"/>
          <w:highlight w:val="none"/>
          <w:lang w:bidi="ar"/>
          <w14:textFill>
            <w14:solidFill>
              <w14:schemeClr w14:val="tx1"/>
            </w14:solidFill>
          </w14:textFill>
        </w:rPr>
        <w:t>（</w:t>
      </w:r>
      <w:r>
        <w:rPr>
          <w:rFonts w:hint="eastAsia" w:hAnsi="宋体"/>
          <w:bCs/>
          <w:color w:val="000000" w:themeColor="text1"/>
          <w:szCs w:val="21"/>
          <w:highlight w:val="none"/>
          <w:lang w:bidi="ar"/>
          <w14:textFill>
            <w14:solidFill>
              <w14:schemeClr w14:val="tx1"/>
            </w14:solidFill>
          </w14:textFill>
        </w:rPr>
        <w:t>以</w:t>
      </w:r>
      <w:r>
        <w:rPr>
          <w:rFonts w:hint="eastAsia" w:hAnsi="宋体"/>
          <w:bCs/>
          <w:color w:val="000000" w:themeColor="text1"/>
          <w:spacing w:val="4"/>
          <w:szCs w:val="21"/>
          <w:highlight w:val="none"/>
          <w:lang w:bidi="ar"/>
          <w14:textFill>
            <w14:solidFill>
              <w14:schemeClr w14:val="tx1"/>
            </w14:solidFill>
          </w14:textFill>
        </w:rPr>
        <w:t>中国裁判文书网的</w:t>
      </w:r>
      <w:r>
        <w:rPr>
          <w:rFonts w:hint="eastAsia" w:hAnsi="宋体"/>
          <w:bCs/>
          <w:color w:val="000000" w:themeColor="text1"/>
          <w:szCs w:val="21"/>
          <w:highlight w:val="none"/>
          <w:lang w:bidi="ar"/>
          <w14:textFill>
            <w14:solidFill>
              <w14:schemeClr w14:val="tx1"/>
            </w14:solidFill>
          </w14:textFill>
        </w:rPr>
        <w:t>查询结果为准</w:t>
      </w:r>
      <w:r>
        <w:rPr>
          <w:rFonts w:hint="eastAsia" w:ascii="宋体"/>
          <w:bCs/>
          <w:color w:val="000000" w:themeColor="text1"/>
          <w:szCs w:val="21"/>
          <w:highlight w:val="none"/>
          <w:lang w:bidi="ar"/>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⑤</w:t>
      </w:r>
      <w:r>
        <w:rPr>
          <w:rFonts w:hint="eastAsia" w:ascii="宋体" w:hAnsi="宋体" w:cs="宋体"/>
          <w:color w:val="000000" w:themeColor="text1"/>
          <w:szCs w:val="21"/>
          <w:highlight w:val="none"/>
          <w14:textFill>
            <w14:solidFill>
              <w14:schemeClr w14:val="tx1"/>
            </w14:solidFill>
          </w14:textFill>
        </w:rPr>
        <w:t>未被“信用中国”网站（http://www.creditchina.gov.cn）列入“失信惩戒对象”和“信用中国（浙江）”网站（http://credit.zj.gov.cn）列入“严重失信名单”。⑥</w:t>
      </w:r>
      <w:r>
        <w:rPr>
          <w:rFonts w:hint="eastAsia" w:ascii="宋体" w:hAnsi="宋体" w:cs="宋体"/>
          <w:color w:val="000000" w:themeColor="text1"/>
          <w:kern w:val="0"/>
          <w:szCs w:val="21"/>
          <w:highlight w:val="none"/>
          <w14:textFill>
            <w14:solidFill>
              <w14:schemeClr w14:val="tx1"/>
            </w14:solidFill>
          </w14:textFill>
        </w:rPr>
        <w:t>本次招标</w:t>
      </w:r>
      <w:r>
        <w:rPr>
          <w:rFonts w:hint="eastAsia" w:ascii="宋体" w:hAnsi="宋体" w:cs="宋体"/>
          <w:color w:val="000000" w:themeColor="text1"/>
          <w:kern w:val="0"/>
          <w:szCs w:val="21"/>
          <w:highlight w:val="none"/>
          <w:u w:val="single"/>
          <w14:textFill>
            <w14:solidFill>
              <w14:schemeClr w14:val="tx1"/>
            </w14:solidFill>
          </w14:textFill>
        </w:rPr>
        <w:t>不接受</w:t>
      </w:r>
      <w:r>
        <w:rPr>
          <w:rFonts w:hint="eastAsia" w:ascii="宋体" w:hAnsi="宋体" w:cs="宋体"/>
          <w:color w:val="000000" w:themeColor="text1"/>
          <w:kern w:val="0"/>
          <w:szCs w:val="21"/>
          <w:highlight w:val="none"/>
          <w14:textFill>
            <w14:solidFill>
              <w14:schemeClr w14:val="tx1"/>
            </w14:solidFill>
          </w14:textFill>
        </w:rPr>
        <w:t>联合体投标。</w:t>
      </w:r>
    </w:p>
    <w:p>
      <w:pPr>
        <w:autoSpaceDE w:val="0"/>
        <w:autoSpaceDN w:val="0"/>
        <w:adjustRightInd w:val="0"/>
        <w:spacing w:line="360" w:lineRule="auto"/>
        <w:ind w:firstLine="422" w:firstLineChars="200"/>
        <w:jc w:val="left"/>
        <w:rPr>
          <w:rFonts w:ascii="宋体" w:hAnsi="宋体" w:cs="宋体"/>
          <w:b/>
          <w:bCs/>
          <w:color w:val="000000" w:themeColor="text1"/>
          <w:kern w:val="0"/>
          <w:szCs w:val="21"/>
          <w:highlight w:val="none"/>
          <w14:textFill>
            <w14:solidFill>
              <w14:schemeClr w14:val="tx1"/>
            </w14:solidFill>
          </w14:textFill>
        </w:rPr>
      </w:pPr>
      <w:bookmarkStart w:id="5" w:name="_Toc443642691"/>
      <w:r>
        <w:rPr>
          <w:rFonts w:hint="eastAsia" w:ascii="宋体" w:hAnsi="宋体" w:cs="宋体"/>
          <w:b/>
          <w:bCs/>
          <w:color w:val="000000" w:themeColor="text1"/>
          <w:kern w:val="0"/>
          <w:szCs w:val="21"/>
          <w:highlight w:val="none"/>
          <w14:textFill>
            <w14:solidFill>
              <w14:schemeClr w14:val="tx1"/>
            </w14:solidFill>
          </w14:textFill>
        </w:rPr>
        <w:t>3.2项目负责人要求</w:t>
      </w:r>
    </w:p>
    <w:p>
      <w:pPr>
        <w:autoSpaceDE w:val="0"/>
        <w:autoSpaceDN w:val="0"/>
        <w:adjustRightInd w:val="0"/>
        <w:spacing w:line="360" w:lineRule="auto"/>
        <w:ind w:firstLine="420" w:firstLineChars="200"/>
        <w:jc w:val="left"/>
        <w:outlineLvl w:val="1"/>
        <w:rPr>
          <w:rFonts w:ascii="宋体" w:hAnsi="宋体" w:cs="宋体"/>
          <w:b/>
          <w:color w:val="000000" w:themeColor="text1"/>
          <w:kern w:val="0"/>
          <w:szCs w:val="21"/>
          <w:highlight w:val="none"/>
          <w14:textFill>
            <w14:solidFill>
              <w14:schemeClr w14:val="tx1"/>
            </w14:solidFill>
          </w14:textFill>
        </w:rPr>
      </w:pPr>
      <w:r>
        <w:rPr>
          <w:rFonts w:hint="eastAsia" w:ascii="宋体" w:hAnsi="宋体"/>
          <w:color w:val="000000" w:themeColor="text1"/>
          <w:szCs w:val="21"/>
          <w:highlight w:val="none"/>
          <w:lang w:bidi="ar"/>
          <w14:textFill>
            <w14:solidFill>
              <w14:schemeClr w14:val="tx1"/>
            </w14:solidFill>
          </w14:textFill>
        </w:rPr>
        <w:t>具有高级工程师及以上职称，</w:t>
      </w:r>
      <w:r>
        <w:rPr>
          <w:rFonts w:hint="eastAsia" w:ascii="宋体" w:hAnsi="宋体"/>
          <w:color w:val="000000" w:themeColor="text1"/>
          <w:szCs w:val="21"/>
          <w:highlight w:val="none"/>
          <w:lang w:val="en-US" w:eastAsia="zh-CN" w:bidi="ar"/>
          <w14:textFill>
            <w14:solidFill>
              <w14:schemeClr w14:val="tx1"/>
            </w14:solidFill>
          </w14:textFill>
        </w:rPr>
        <w:t>2016</w:t>
      </w:r>
      <w:r>
        <w:rPr>
          <w:rFonts w:hint="eastAsia" w:ascii="宋体" w:hAnsi="宋体"/>
          <w:color w:val="000000" w:themeColor="text1"/>
          <w:szCs w:val="21"/>
          <w:highlight w:val="none"/>
          <w:lang w:bidi="ar"/>
          <w14:textFill>
            <w14:solidFill>
              <w14:schemeClr w14:val="tx1"/>
            </w14:solidFill>
          </w14:textFill>
        </w:rPr>
        <w:t>年7月1日以来，担任过</w:t>
      </w:r>
      <w:r>
        <w:rPr>
          <w:rFonts w:hint="eastAsia" w:ascii="宋体" w:hAnsi="宋体" w:cs="宋体"/>
          <w:color w:val="000000" w:themeColor="text1"/>
          <w:kern w:val="0"/>
          <w:szCs w:val="21"/>
          <w:highlight w:val="none"/>
          <w:lang w:eastAsia="zh-CN"/>
          <w14:textFill>
            <w14:solidFill>
              <w14:schemeClr w14:val="tx1"/>
            </w14:solidFill>
          </w14:textFill>
        </w:rPr>
        <w:t>高速公路服务区改造设计项目</w:t>
      </w:r>
      <w:r>
        <w:rPr>
          <w:rFonts w:hint="eastAsia" w:ascii="宋体" w:hAnsi="宋体"/>
          <w:color w:val="000000" w:themeColor="text1"/>
          <w:szCs w:val="21"/>
          <w:highlight w:val="none"/>
          <w:lang w:bidi="ar"/>
          <w14:textFill>
            <w14:solidFill>
              <w14:schemeClr w14:val="tx1"/>
            </w14:solidFill>
          </w14:textFill>
        </w:rPr>
        <w:t>的项目负责人，自2018年7月1日以来，无行贿犯罪行为（以中国裁判文书网的查询结果为准）。</w:t>
      </w:r>
    </w:p>
    <w:p>
      <w:pPr>
        <w:autoSpaceDE w:val="0"/>
        <w:autoSpaceDN w:val="0"/>
        <w:adjustRightInd w:val="0"/>
        <w:spacing w:line="360" w:lineRule="auto"/>
        <w:jc w:val="left"/>
        <w:outlineLvl w:val="1"/>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4、招标文件的获取</w:t>
      </w:r>
      <w:bookmarkEnd w:id="5"/>
    </w:p>
    <w:p>
      <w:pPr>
        <w:tabs>
          <w:tab w:val="left" w:pos="360"/>
        </w:tabs>
        <w:spacing w:line="360" w:lineRule="auto"/>
        <w:ind w:firstLine="420" w:firstLineChars="200"/>
        <w:rPr>
          <w:rFonts w:ascii="宋体" w:hAnsi="宋体" w:cs="宋体"/>
          <w:color w:val="000000" w:themeColor="text1"/>
          <w:szCs w:val="21"/>
          <w:highlight w:val="none"/>
          <w:u w:val="single"/>
          <w:lang w:bidi="ar"/>
          <w14:textFill>
            <w14:solidFill>
              <w14:schemeClr w14:val="tx1"/>
            </w14:solidFill>
          </w14:textFill>
        </w:rPr>
      </w:pPr>
      <w:bookmarkStart w:id="6" w:name="_Toc443642692"/>
      <w:r>
        <w:rPr>
          <w:rFonts w:hint="eastAsia" w:ascii="宋体" w:hAnsi="宋体" w:cs="宋体"/>
          <w:color w:val="000000" w:themeColor="text1"/>
          <w:szCs w:val="21"/>
          <w:highlight w:val="none"/>
          <w:lang w:bidi="ar"/>
          <w14:textFill>
            <w14:solidFill>
              <w14:schemeClr w14:val="tx1"/>
            </w14:solidFill>
          </w14:textFill>
        </w:rPr>
        <w:t>4.1 凡有意参加投标者，请于</w:t>
      </w:r>
      <w:r>
        <w:rPr>
          <w:rFonts w:hint="eastAsia" w:ascii="宋体" w:hAnsi="宋体" w:cs="宋体"/>
          <w:b/>
          <w:color w:val="000000" w:themeColor="text1"/>
          <w:szCs w:val="21"/>
          <w:highlight w:val="none"/>
          <w:u w:val="single"/>
          <w:lang w:bidi="ar"/>
          <w14:textFill>
            <w14:solidFill>
              <w14:schemeClr w14:val="tx1"/>
            </w14:solidFill>
          </w14:textFill>
        </w:rPr>
        <w:t>2021年</w:t>
      </w:r>
      <w:r>
        <w:rPr>
          <w:rFonts w:hint="eastAsia" w:ascii="宋体" w:hAnsi="宋体" w:cs="宋体"/>
          <w:b/>
          <w:color w:val="000000" w:themeColor="text1"/>
          <w:szCs w:val="21"/>
          <w:highlight w:val="none"/>
          <w:u w:val="single"/>
          <w:lang w:val="en-US" w:eastAsia="zh-CN" w:bidi="ar"/>
          <w14:textFill>
            <w14:solidFill>
              <w14:schemeClr w14:val="tx1"/>
            </w14:solidFill>
          </w14:textFill>
        </w:rPr>
        <w:t>8</w:t>
      </w:r>
      <w:r>
        <w:rPr>
          <w:rFonts w:hint="eastAsia" w:ascii="宋体" w:hAnsi="宋体" w:cs="宋体"/>
          <w:b/>
          <w:color w:val="000000" w:themeColor="text1"/>
          <w:szCs w:val="21"/>
          <w:highlight w:val="none"/>
          <w:u w:val="single"/>
          <w:lang w:bidi="ar"/>
          <w14:textFill>
            <w14:solidFill>
              <w14:schemeClr w14:val="tx1"/>
            </w14:solidFill>
          </w14:textFill>
        </w:rPr>
        <w:t>月</w:t>
      </w:r>
      <w:r>
        <w:rPr>
          <w:rFonts w:hint="eastAsia" w:ascii="宋体" w:hAnsi="宋体" w:cs="宋体"/>
          <w:b/>
          <w:color w:val="000000" w:themeColor="text1"/>
          <w:szCs w:val="21"/>
          <w:highlight w:val="none"/>
          <w:u w:val="single"/>
          <w:lang w:val="en-US" w:eastAsia="zh-CN" w:bidi="ar"/>
          <w14:textFill>
            <w14:solidFill>
              <w14:schemeClr w14:val="tx1"/>
            </w14:solidFill>
          </w14:textFill>
        </w:rPr>
        <w:t>26</w:t>
      </w:r>
      <w:r>
        <w:rPr>
          <w:rFonts w:hint="eastAsia" w:ascii="宋体" w:hAnsi="宋体" w:cs="宋体"/>
          <w:b/>
          <w:color w:val="000000" w:themeColor="text1"/>
          <w:szCs w:val="21"/>
          <w:highlight w:val="none"/>
          <w:u w:val="single"/>
          <w:lang w:bidi="ar"/>
          <w14:textFill>
            <w14:solidFill>
              <w14:schemeClr w14:val="tx1"/>
            </w14:solidFill>
          </w14:textFill>
        </w:rPr>
        <w:t>日至2021年</w:t>
      </w:r>
      <w:r>
        <w:rPr>
          <w:rFonts w:hint="eastAsia" w:ascii="宋体" w:hAnsi="宋体" w:cs="宋体"/>
          <w:b/>
          <w:color w:val="000000" w:themeColor="text1"/>
          <w:szCs w:val="21"/>
          <w:highlight w:val="none"/>
          <w:u w:val="single"/>
          <w:lang w:val="en-US" w:eastAsia="zh-CN" w:bidi="ar"/>
          <w14:textFill>
            <w14:solidFill>
              <w14:schemeClr w14:val="tx1"/>
            </w14:solidFill>
          </w14:textFill>
        </w:rPr>
        <w:t>8</w:t>
      </w:r>
      <w:r>
        <w:rPr>
          <w:rFonts w:hint="eastAsia" w:ascii="宋体" w:hAnsi="宋体" w:cs="宋体"/>
          <w:b/>
          <w:color w:val="000000" w:themeColor="text1"/>
          <w:szCs w:val="21"/>
          <w:highlight w:val="none"/>
          <w:u w:val="single"/>
          <w:lang w:bidi="ar"/>
          <w14:textFill>
            <w14:solidFill>
              <w14:schemeClr w14:val="tx1"/>
            </w14:solidFill>
          </w14:textFill>
        </w:rPr>
        <w:t>月</w:t>
      </w:r>
      <w:r>
        <w:rPr>
          <w:rFonts w:hint="eastAsia" w:ascii="宋体" w:hAnsi="宋体" w:cs="宋体"/>
          <w:b/>
          <w:color w:val="000000" w:themeColor="text1"/>
          <w:szCs w:val="21"/>
          <w:highlight w:val="none"/>
          <w:u w:val="single"/>
          <w:lang w:val="en-US" w:eastAsia="zh-CN" w:bidi="ar"/>
          <w14:textFill>
            <w14:solidFill>
              <w14:schemeClr w14:val="tx1"/>
            </w14:solidFill>
          </w14:textFill>
        </w:rPr>
        <w:t>30</w:t>
      </w:r>
      <w:r>
        <w:rPr>
          <w:rFonts w:hint="eastAsia" w:ascii="宋体" w:hAnsi="宋体" w:cs="宋体"/>
          <w:b/>
          <w:color w:val="000000" w:themeColor="text1"/>
          <w:szCs w:val="21"/>
          <w:highlight w:val="none"/>
          <w:u w:val="single"/>
          <w:lang w:bidi="ar"/>
          <w14:textFill>
            <w14:solidFill>
              <w14:schemeClr w14:val="tx1"/>
            </w14:solidFill>
          </w14:textFill>
        </w:rPr>
        <w:t>日</w:t>
      </w:r>
      <w:r>
        <w:rPr>
          <w:rFonts w:hint="eastAsia" w:ascii="宋体" w:hAnsi="宋体" w:cs="宋体"/>
          <w:color w:val="000000" w:themeColor="text1"/>
          <w:szCs w:val="21"/>
          <w:highlight w:val="none"/>
          <w:lang w:bidi="ar"/>
          <w14:textFill>
            <w14:solidFill>
              <w14:schemeClr w14:val="tx1"/>
            </w14:solidFill>
          </w14:textFill>
        </w:rPr>
        <w:t>，每日上午</w:t>
      </w:r>
      <w:r>
        <w:rPr>
          <w:rFonts w:hint="eastAsia" w:ascii="宋体" w:hAnsi="宋体" w:cs="宋体"/>
          <w:color w:val="000000" w:themeColor="text1"/>
          <w:szCs w:val="21"/>
          <w:highlight w:val="none"/>
          <w:u w:val="single"/>
          <w:lang w:bidi="ar"/>
          <w14:textFill>
            <w14:solidFill>
              <w14:schemeClr w14:val="tx1"/>
            </w14:solidFill>
          </w14:textFill>
        </w:rPr>
        <w:t>8:30</w:t>
      </w:r>
      <w:r>
        <w:rPr>
          <w:rFonts w:hint="eastAsia" w:ascii="宋体" w:hAnsi="宋体" w:cs="宋体"/>
          <w:color w:val="000000" w:themeColor="text1"/>
          <w:szCs w:val="21"/>
          <w:highlight w:val="none"/>
          <w:lang w:bidi="ar"/>
          <w14:textFill>
            <w14:solidFill>
              <w14:schemeClr w14:val="tx1"/>
            </w14:solidFill>
          </w14:textFill>
        </w:rPr>
        <w:t>时至</w:t>
      </w:r>
      <w:r>
        <w:rPr>
          <w:rFonts w:hint="eastAsia" w:ascii="宋体" w:hAnsi="宋体" w:cs="宋体"/>
          <w:color w:val="000000" w:themeColor="text1"/>
          <w:szCs w:val="21"/>
          <w:highlight w:val="none"/>
          <w:u w:val="single"/>
          <w:lang w:bidi="ar"/>
          <w14:textFill>
            <w14:solidFill>
              <w14:schemeClr w14:val="tx1"/>
            </w14:solidFill>
          </w14:textFill>
        </w:rPr>
        <w:t>11:30</w:t>
      </w:r>
      <w:r>
        <w:rPr>
          <w:rFonts w:hint="eastAsia" w:ascii="宋体" w:hAnsi="宋体" w:cs="宋体"/>
          <w:color w:val="000000" w:themeColor="text1"/>
          <w:szCs w:val="21"/>
          <w:highlight w:val="none"/>
          <w:lang w:bidi="ar"/>
          <w14:textFill>
            <w14:solidFill>
              <w14:schemeClr w14:val="tx1"/>
            </w14:solidFill>
          </w14:textFill>
        </w:rPr>
        <w:t>时，下午</w:t>
      </w:r>
      <w:r>
        <w:rPr>
          <w:rFonts w:hint="eastAsia" w:ascii="宋体" w:hAnsi="宋体" w:cs="宋体"/>
          <w:color w:val="000000" w:themeColor="text1"/>
          <w:szCs w:val="21"/>
          <w:highlight w:val="none"/>
          <w:u w:val="single"/>
          <w:lang w:bidi="ar"/>
          <w14:textFill>
            <w14:solidFill>
              <w14:schemeClr w14:val="tx1"/>
            </w14:solidFill>
          </w14:textFill>
        </w:rPr>
        <w:t>14:00</w:t>
      </w:r>
      <w:r>
        <w:rPr>
          <w:rFonts w:hint="eastAsia" w:ascii="宋体" w:hAnsi="宋体" w:cs="宋体"/>
          <w:color w:val="000000" w:themeColor="text1"/>
          <w:szCs w:val="21"/>
          <w:highlight w:val="none"/>
          <w:lang w:bidi="ar"/>
          <w14:textFill>
            <w14:solidFill>
              <w14:schemeClr w14:val="tx1"/>
            </w14:solidFill>
          </w14:textFill>
        </w:rPr>
        <w:t>时至</w:t>
      </w:r>
      <w:r>
        <w:rPr>
          <w:rFonts w:hint="eastAsia" w:ascii="宋体" w:hAnsi="宋体" w:cs="宋体"/>
          <w:color w:val="000000" w:themeColor="text1"/>
          <w:szCs w:val="21"/>
          <w:highlight w:val="none"/>
          <w:u w:val="single"/>
          <w:lang w:bidi="ar"/>
          <w14:textFill>
            <w14:solidFill>
              <w14:schemeClr w14:val="tx1"/>
            </w14:solidFill>
          </w14:textFill>
        </w:rPr>
        <w:t>17:00</w:t>
      </w:r>
      <w:r>
        <w:rPr>
          <w:rFonts w:hint="eastAsia" w:ascii="宋体" w:hAnsi="宋体" w:cs="宋体"/>
          <w:color w:val="000000" w:themeColor="text1"/>
          <w:szCs w:val="21"/>
          <w:highlight w:val="none"/>
          <w:lang w:bidi="ar"/>
          <w14:textFill>
            <w14:solidFill>
              <w14:schemeClr w14:val="tx1"/>
            </w14:solidFill>
          </w14:textFill>
        </w:rPr>
        <w:t>时（北京时间，下同，节假日除外），持：</w:t>
      </w:r>
      <w:r>
        <w:rPr>
          <w:rFonts w:hint="eastAsia" w:ascii="宋体" w:hAnsi="宋体" w:cs="宋体"/>
          <w:color w:val="000000" w:themeColor="text1"/>
          <w:szCs w:val="21"/>
          <w:highlight w:val="none"/>
          <w:u w:val="single"/>
          <w:lang w:bidi="ar"/>
          <w14:textFill>
            <w14:solidFill>
              <w14:schemeClr w14:val="tx1"/>
            </w14:solidFill>
          </w14:textFill>
        </w:rPr>
        <w:t>单位介绍信、经办人身份证（正反面复印件）、企业法人营业执照（副本）、资质证书（副本）</w:t>
      </w:r>
      <w:r>
        <w:rPr>
          <w:rFonts w:hint="eastAsia" w:ascii="宋体" w:hAnsi="宋体" w:cs="宋体"/>
          <w:color w:val="000000" w:themeColor="text1"/>
          <w:szCs w:val="21"/>
          <w:highlight w:val="none"/>
          <w:lang w:bidi="ar"/>
          <w14:textFill>
            <w14:solidFill>
              <w14:schemeClr w14:val="tx1"/>
            </w14:solidFill>
          </w14:textFill>
        </w:rPr>
        <w:t>彩色扫描件或清晰复印件一套到</w:t>
      </w:r>
      <w:r>
        <w:rPr>
          <w:rFonts w:hint="eastAsia" w:ascii="宋体" w:hAnsi="宋体" w:cs="宋体"/>
          <w:color w:val="000000" w:themeColor="text1"/>
          <w:szCs w:val="21"/>
          <w:highlight w:val="none"/>
          <w:u w:val="single"/>
          <w:lang w:bidi="ar"/>
          <w14:textFill>
            <w14:solidFill>
              <w14:schemeClr w14:val="tx1"/>
            </w14:solidFill>
          </w14:textFill>
        </w:rPr>
        <w:t>嘉兴市由拳路309号紫御大厦1018室招标代理部</w:t>
      </w:r>
      <w:r>
        <w:rPr>
          <w:rFonts w:hint="eastAsia" w:ascii="宋体" w:hAnsi="宋体" w:cs="宋体"/>
          <w:color w:val="000000" w:themeColor="text1"/>
          <w:szCs w:val="21"/>
          <w:highlight w:val="none"/>
          <w:lang w:bidi="ar"/>
          <w14:textFill>
            <w14:solidFill>
              <w14:schemeClr w14:val="tx1"/>
            </w14:solidFill>
          </w14:textFill>
        </w:rPr>
        <w:t>报名并获取招标文件。</w:t>
      </w:r>
      <w:r>
        <w:rPr>
          <w:rFonts w:hint="eastAsia" w:ascii="宋体" w:hAnsi="宋体" w:cs="宋体"/>
          <w:color w:val="000000" w:themeColor="text1"/>
          <w:szCs w:val="21"/>
          <w:highlight w:val="none"/>
          <w:u w:val="single"/>
          <w:lang w:bidi="ar"/>
          <w14:textFill>
            <w14:solidFill>
              <w14:schemeClr w14:val="tx1"/>
            </w14:solidFill>
          </w14:textFill>
        </w:rPr>
        <w:t>本项目报名与认购招标文件同时进行，招标人和招标代理单位不再另行通知。</w:t>
      </w:r>
    </w:p>
    <w:p>
      <w:pPr>
        <w:tabs>
          <w:tab w:val="left" w:pos="360"/>
        </w:tabs>
        <w:spacing w:line="360" w:lineRule="auto"/>
        <w:ind w:firstLine="422" w:firstLineChars="200"/>
        <w:rPr>
          <w:rFonts w:ascii="宋体" w:hAnsi="宋体" w:cs="宋体"/>
          <w:b/>
          <w:bCs/>
          <w:color w:val="000000" w:themeColor="text1"/>
          <w:szCs w:val="21"/>
          <w:highlight w:val="none"/>
          <w:lang w:bidi="ar"/>
          <w14:textFill>
            <w14:solidFill>
              <w14:schemeClr w14:val="tx1"/>
            </w14:solidFill>
          </w14:textFill>
        </w:rPr>
      </w:pPr>
      <w:r>
        <w:rPr>
          <w:rFonts w:hint="eastAsia" w:ascii="宋体" w:hAnsi="宋体" w:cs="宋体"/>
          <w:b/>
          <w:bCs/>
          <w:color w:val="000000" w:themeColor="text1"/>
          <w:szCs w:val="21"/>
          <w:highlight w:val="none"/>
          <w:lang w:bidi="ar"/>
          <w14:textFill>
            <w14:solidFill>
              <w14:schemeClr w14:val="tx1"/>
            </w14:solidFill>
          </w14:textFill>
        </w:rPr>
        <w:t>或者将上述报名资料扫描件及联系电话发送至446125720@qq.com邮箱进行报名，报名审核通过并缴费后，即可通过电子邮件方式获取电子版招标文件。</w:t>
      </w:r>
    </w:p>
    <w:p>
      <w:pPr>
        <w:tabs>
          <w:tab w:val="left" w:pos="360"/>
        </w:tabs>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bidi="ar"/>
          <w14:textFill>
            <w14:solidFill>
              <w14:schemeClr w14:val="tx1"/>
            </w14:solidFill>
          </w14:textFill>
        </w:rPr>
        <w:t>4.2投标人应对报名资料的真实性、有效性负责，招标人不保证通过报名审查即通过资格审查。</w:t>
      </w:r>
    </w:p>
    <w:p>
      <w:pPr>
        <w:tabs>
          <w:tab w:val="left" w:pos="360"/>
        </w:tabs>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bidi="ar"/>
          <w14:textFill>
            <w14:solidFill>
              <w14:schemeClr w14:val="tx1"/>
            </w14:solidFill>
          </w14:textFill>
        </w:rPr>
        <w:t>4.3招标文件售价</w:t>
      </w:r>
      <w:r>
        <w:rPr>
          <w:rFonts w:hint="eastAsia" w:ascii="宋体" w:hAnsi="宋体" w:cs="宋体"/>
          <w:color w:val="000000" w:themeColor="text1"/>
          <w:szCs w:val="21"/>
          <w:highlight w:val="none"/>
          <w:u w:val="single"/>
          <w:lang w:bidi="ar"/>
          <w14:textFill>
            <w14:solidFill>
              <w14:schemeClr w14:val="tx1"/>
            </w14:solidFill>
          </w14:textFill>
        </w:rPr>
        <w:t>300</w:t>
      </w:r>
      <w:r>
        <w:rPr>
          <w:rFonts w:hint="eastAsia" w:ascii="宋体" w:hAnsi="宋体" w:cs="宋体"/>
          <w:color w:val="000000" w:themeColor="text1"/>
          <w:szCs w:val="21"/>
          <w:highlight w:val="none"/>
          <w:lang w:bidi="ar"/>
          <w14:textFill>
            <w14:solidFill>
              <w14:schemeClr w14:val="tx1"/>
            </w14:solidFill>
          </w14:textFill>
        </w:rPr>
        <w:t>元，售后不退（已报名但未认购招标文件的投标将不予接收）。</w:t>
      </w:r>
    </w:p>
    <w:p>
      <w:pPr>
        <w:autoSpaceDE w:val="0"/>
        <w:autoSpaceDN w:val="0"/>
        <w:adjustRightInd w:val="0"/>
        <w:spacing w:line="360" w:lineRule="auto"/>
        <w:jc w:val="left"/>
        <w:outlineLvl w:val="1"/>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5、投标文件的递交及相关事宜</w:t>
      </w:r>
      <w:bookmarkEnd w:id="6"/>
    </w:p>
    <w:p>
      <w:pPr>
        <w:spacing w:line="360" w:lineRule="auto"/>
        <w:ind w:firstLine="420" w:firstLineChars="200"/>
        <w:rPr>
          <w:rFonts w:ascii="宋体" w:hAnsi="宋体" w:cs="宋体"/>
          <w:color w:val="000000" w:themeColor="text1"/>
          <w:szCs w:val="21"/>
          <w:highlight w:val="none"/>
          <w:shd w:val="clear" w:color="auto" w:fill="FFFFFF"/>
          <w:lang w:bidi="ar"/>
          <w14:textFill>
            <w14:solidFill>
              <w14:schemeClr w14:val="tx1"/>
            </w14:solidFill>
          </w14:textFill>
        </w:rPr>
      </w:pPr>
      <w:bookmarkStart w:id="7" w:name="_Toc443642693"/>
      <w:r>
        <w:rPr>
          <w:rFonts w:hint="eastAsia" w:ascii="宋体" w:hAnsi="宋体" w:cs="宋体"/>
          <w:color w:val="000000" w:themeColor="text1"/>
          <w:szCs w:val="21"/>
          <w:highlight w:val="none"/>
          <w:shd w:val="clear" w:color="auto" w:fill="FFFFFF"/>
          <w:lang w:bidi="ar"/>
          <w14:textFill>
            <w14:solidFill>
              <w14:schemeClr w14:val="tx1"/>
            </w14:solidFill>
          </w14:textFill>
        </w:rPr>
        <w:t>5.1投标人可通过</w:t>
      </w:r>
      <w:r>
        <w:rPr>
          <w:rFonts w:hint="eastAsia" w:ascii="宋体" w:hAnsi="宋体" w:cs="宋体"/>
          <w:b/>
          <w:bCs/>
          <w:color w:val="000000" w:themeColor="text1"/>
          <w:szCs w:val="21"/>
          <w:highlight w:val="none"/>
          <w:u w:val="single"/>
          <w:shd w:val="clear" w:color="auto" w:fill="FFFFFF"/>
          <w:lang w:bidi="ar"/>
          <w14:textFill>
            <w14:solidFill>
              <w14:schemeClr w14:val="tx1"/>
            </w14:solidFill>
          </w14:textFill>
        </w:rPr>
        <w:t>邮寄快递或直接送达</w:t>
      </w:r>
      <w:r>
        <w:rPr>
          <w:rFonts w:hint="eastAsia" w:ascii="宋体" w:hAnsi="宋体" w:cs="宋体"/>
          <w:color w:val="000000" w:themeColor="text1"/>
          <w:szCs w:val="21"/>
          <w:highlight w:val="none"/>
          <w:shd w:val="clear" w:color="auto" w:fill="FFFFFF"/>
          <w:lang w:bidi="ar"/>
          <w14:textFill>
            <w14:solidFill>
              <w14:schemeClr w14:val="tx1"/>
            </w14:solidFill>
          </w14:textFill>
        </w:rPr>
        <w:t>方式在</w:t>
      </w:r>
      <w:r>
        <w:rPr>
          <w:rFonts w:hint="eastAsia" w:ascii="宋体" w:hAnsi="宋体" w:cs="宋体"/>
          <w:b/>
          <w:bCs/>
          <w:color w:val="000000" w:themeColor="text1"/>
          <w:szCs w:val="21"/>
          <w:highlight w:val="none"/>
          <w:shd w:val="clear" w:color="auto" w:fill="FFFFFF"/>
          <w:lang w:bidi="ar"/>
          <w14:textFill>
            <w14:solidFill>
              <w14:schemeClr w14:val="tx1"/>
            </w14:solidFill>
          </w14:textFill>
        </w:rPr>
        <w:t>投标截止时间</w:t>
      </w:r>
      <w:r>
        <w:rPr>
          <w:rFonts w:hint="eastAsia" w:ascii="宋体" w:hAnsi="宋体" w:cs="宋体"/>
          <w:b/>
          <w:bCs/>
          <w:color w:val="000000" w:themeColor="text1"/>
          <w:szCs w:val="21"/>
          <w:highlight w:val="none"/>
          <w:u w:val="single"/>
          <w:shd w:val="clear" w:color="auto" w:fill="FFFFFF"/>
          <w:lang w:bidi="ar"/>
          <w14:textFill>
            <w14:solidFill>
              <w14:schemeClr w14:val="tx1"/>
            </w14:solidFill>
          </w14:textFill>
        </w:rPr>
        <w:t>2021年</w:t>
      </w:r>
      <w:r>
        <w:rPr>
          <w:rFonts w:hint="eastAsia" w:ascii="宋体" w:hAnsi="宋体" w:cs="宋体"/>
          <w:b/>
          <w:bCs/>
          <w:color w:val="000000" w:themeColor="text1"/>
          <w:szCs w:val="21"/>
          <w:highlight w:val="none"/>
          <w:u w:val="single"/>
          <w:shd w:val="clear" w:color="auto" w:fill="FFFFFF"/>
          <w:lang w:val="en-US" w:eastAsia="zh-CN" w:bidi="ar"/>
          <w14:textFill>
            <w14:solidFill>
              <w14:schemeClr w14:val="tx1"/>
            </w14:solidFill>
          </w14:textFill>
        </w:rPr>
        <w:t>9</w:t>
      </w:r>
      <w:r>
        <w:rPr>
          <w:rFonts w:hint="eastAsia" w:ascii="宋体" w:hAnsi="宋体" w:cs="宋体"/>
          <w:b/>
          <w:bCs/>
          <w:color w:val="000000" w:themeColor="text1"/>
          <w:szCs w:val="21"/>
          <w:highlight w:val="none"/>
          <w:u w:val="single"/>
          <w:shd w:val="clear" w:color="auto" w:fill="FFFFFF"/>
          <w:lang w:bidi="ar"/>
          <w14:textFill>
            <w14:solidFill>
              <w14:schemeClr w14:val="tx1"/>
            </w14:solidFill>
          </w14:textFill>
        </w:rPr>
        <w:t>月</w:t>
      </w:r>
      <w:r>
        <w:rPr>
          <w:rFonts w:hint="eastAsia" w:ascii="宋体" w:hAnsi="宋体" w:cs="宋体"/>
          <w:b/>
          <w:bCs/>
          <w:color w:val="000000" w:themeColor="text1"/>
          <w:szCs w:val="21"/>
          <w:highlight w:val="none"/>
          <w:u w:val="single"/>
          <w:shd w:val="clear" w:color="auto" w:fill="FFFFFF"/>
          <w:lang w:val="en-US" w:eastAsia="zh-CN" w:bidi="ar"/>
          <w14:textFill>
            <w14:solidFill>
              <w14:schemeClr w14:val="tx1"/>
            </w14:solidFill>
          </w14:textFill>
        </w:rPr>
        <w:t>2</w:t>
      </w:r>
      <w:r>
        <w:rPr>
          <w:rFonts w:hint="eastAsia" w:ascii="宋体" w:hAnsi="宋体" w:cs="宋体"/>
          <w:b/>
          <w:bCs/>
          <w:color w:val="000000" w:themeColor="text1"/>
          <w:szCs w:val="21"/>
          <w:highlight w:val="none"/>
          <w:u w:val="single"/>
          <w:shd w:val="clear" w:color="auto" w:fill="FFFFFF"/>
          <w:lang w:bidi="ar"/>
          <w14:textFill>
            <w14:solidFill>
              <w14:schemeClr w14:val="tx1"/>
            </w14:solidFill>
          </w14:textFill>
        </w:rPr>
        <w:t>日13：30时</w:t>
      </w:r>
      <w:r>
        <w:rPr>
          <w:rFonts w:hint="eastAsia" w:ascii="宋体" w:hAnsi="宋体" w:cs="宋体"/>
          <w:color w:val="000000" w:themeColor="text1"/>
          <w:szCs w:val="21"/>
          <w:highlight w:val="none"/>
          <w:shd w:val="clear" w:color="auto" w:fill="FFFFFF"/>
          <w:lang w:bidi="ar"/>
          <w14:textFill>
            <w14:solidFill>
              <w14:schemeClr w14:val="tx1"/>
            </w14:solidFill>
          </w14:textFill>
        </w:rPr>
        <w:t>前将投标文件送达至</w:t>
      </w:r>
      <w:r>
        <w:rPr>
          <w:rFonts w:hint="eastAsia" w:ascii="宋体" w:hAnsi="宋体" w:cs="宋体"/>
          <w:b/>
          <w:bCs/>
          <w:color w:val="000000" w:themeColor="text1"/>
          <w:szCs w:val="21"/>
          <w:highlight w:val="none"/>
          <w:u w:val="single"/>
          <w:shd w:val="clear" w:color="auto" w:fill="FFFFFF"/>
          <w:lang w:bidi="ar"/>
          <w14:textFill>
            <w14:solidFill>
              <w14:schemeClr w14:val="tx1"/>
            </w14:solidFill>
          </w14:textFill>
        </w:rPr>
        <w:t>浙江禾城工程管理有限责任公司，送达地址：嘉兴市由拳路309号紫御大厦1018室招标代理部</w:t>
      </w:r>
      <w:r>
        <w:rPr>
          <w:rFonts w:hint="eastAsia" w:ascii="宋体" w:hAnsi="宋体" w:cs="宋体"/>
          <w:color w:val="000000" w:themeColor="text1"/>
          <w:szCs w:val="21"/>
          <w:highlight w:val="none"/>
          <w:shd w:val="clear" w:color="auto" w:fill="FFFFFF"/>
          <w:lang w:bidi="ar"/>
          <w14:textFill>
            <w14:solidFill>
              <w14:schemeClr w14:val="tx1"/>
            </w14:solidFill>
          </w14:textFill>
        </w:rPr>
        <w:t>，收件人：陈彩琴，联系电话：13586484548，招标代理机构将做好投标文件交接签收记录、并及时告知投标人。因近期处于疫情防控期间，快递寄送时间可能相对较长，请投标单位确保密封牢固性并预留充足寄送时间，由于快递邮寄原因不能按时寄达的，后果投标人自负。寄件或送达前还请务必提前联系，以便代理单位妥善安排人员办好交接签收手续。</w:t>
      </w:r>
    </w:p>
    <w:p>
      <w:pPr>
        <w:spacing w:line="360" w:lineRule="auto"/>
        <w:ind w:firstLine="420" w:firstLineChars="200"/>
        <w:rPr>
          <w:rFonts w:ascii="宋体" w:hAnsi="宋体" w:cs="宋体"/>
          <w:color w:val="000000" w:themeColor="text1"/>
          <w:szCs w:val="21"/>
          <w:highlight w:val="none"/>
          <w:shd w:val="clear" w:color="auto" w:fill="FFFFFF"/>
          <w:lang w:bidi="ar"/>
          <w14:textFill>
            <w14:solidFill>
              <w14:schemeClr w14:val="tx1"/>
            </w14:solidFill>
          </w14:textFill>
        </w:rPr>
      </w:pPr>
      <w:r>
        <w:rPr>
          <w:rFonts w:hint="eastAsia" w:ascii="宋体" w:hAnsi="宋体" w:cs="宋体"/>
          <w:color w:val="000000" w:themeColor="text1"/>
          <w:szCs w:val="21"/>
          <w:highlight w:val="none"/>
          <w:shd w:val="clear" w:color="auto" w:fill="FFFFFF"/>
          <w:lang w:bidi="ar"/>
          <w14:textFill>
            <w14:solidFill>
              <w14:schemeClr w14:val="tx1"/>
            </w14:solidFill>
          </w14:textFill>
        </w:rPr>
        <w:t>5.2投标人寄件或送达投标文件时，请提供投标文件中受托人姓名、手机号码等联系方式（联系方式可另附纸张与投标文件一起递交），以供评标委员会在评审过程中需要投标人对投标文件作出澄清、说明或者补正时联系，评标委员会可要求投标人在接到电话通知后30分钟内通过电子邮件、传真、电话录音、微信、QQ等形式作出回复。</w:t>
      </w:r>
    </w:p>
    <w:p>
      <w:pPr>
        <w:spacing w:line="360" w:lineRule="auto"/>
        <w:ind w:firstLine="420" w:firstLineChars="200"/>
        <w:rPr>
          <w:rFonts w:ascii="宋体" w:hAnsi="宋体" w:cs="宋体"/>
          <w:bCs/>
          <w:color w:val="000000" w:themeColor="text1"/>
          <w:szCs w:val="21"/>
          <w:highlight w:val="none"/>
          <w:shd w:val="clear" w:color="auto" w:fill="FFFFFF"/>
          <w:lang w:bidi="ar"/>
          <w14:textFill>
            <w14:solidFill>
              <w14:schemeClr w14:val="tx1"/>
            </w14:solidFill>
          </w14:textFill>
        </w:rPr>
      </w:pPr>
      <w:r>
        <w:rPr>
          <w:rFonts w:hint="eastAsia" w:ascii="宋体" w:hAnsi="宋体" w:cs="宋体"/>
          <w:color w:val="000000" w:themeColor="text1"/>
          <w:szCs w:val="21"/>
          <w:highlight w:val="none"/>
          <w:shd w:val="clear" w:color="auto" w:fill="FFFFFF"/>
          <w:lang w:bidi="ar"/>
          <w14:textFill>
            <w14:solidFill>
              <w14:schemeClr w14:val="tx1"/>
            </w14:solidFill>
          </w14:textFill>
        </w:rPr>
        <w:t>5.3</w:t>
      </w:r>
      <w:r>
        <w:rPr>
          <w:rFonts w:hint="eastAsia" w:ascii="宋体" w:hAnsi="宋体" w:cs="宋体"/>
          <w:b/>
          <w:bCs/>
          <w:color w:val="000000" w:themeColor="text1"/>
          <w:szCs w:val="21"/>
          <w:highlight w:val="none"/>
          <w:shd w:val="clear" w:color="auto" w:fill="FFFFFF"/>
          <w:lang w:bidi="ar"/>
          <w14:textFill>
            <w14:solidFill>
              <w14:schemeClr w14:val="tx1"/>
            </w14:solidFill>
          </w14:textFill>
        </w:rPr>
        <w:t>开标时间</w:t>
      </w:r>
      <w:r>
        <w:rPr>
          <w:rFonts w:hint="eastAsia" w:ascii="宋体" w:hAnsi="宋体" w:cs="宋体"/>
          <w:b/>
          <w:color w:val="000000" w:themeColor="text1"/>
          <w:szCs w:val="21"/>
          <w:highlight w:val="none"/>
          <w:u w:val="single"/>
          <w:shd w:val="clear" w:color="auto" w:fill="FFFFFF"/>
          <w:lang w:bidi="ar"/>
          <w14:textFill>
            <w14:solidFill>
              <w14:schemeClr w14:val="tx1"/>
            </w14:solidFill>
          </w14:textFill>
        </w:rPr>
        <w:t>2021</w:t>
      </w:r>
      <w:r>
        <w:rPr>
          <w:rFonts w:hint="eastAsia" w:ascii="宋体" w:hAnsi="宋体" w:cs="宋体"/>
          <w:b/>
          <w:color w:val="000000" w:themeColor="text1"/>
          <w:szCs w:val="21"/>
          <w:highlight w:val="none"/>
          <w:shd w:val="clear" w:color="auto" w:fill="FFFFFF"/>
          <w:lang w:bidi="ar"/>
          <w14:textFill>
            <w14:solidFill>
              <w14:schemeClr w14:val="tx1"/>
            </w14:solidFill>
          </w14:textFill>
        </w:rPr>
        <w:t>年</w:t>
      </w:r>
      <w:r>
        <w:rPr>
          <w:rFonts w:hint="eastAsia" w:ascii="宋体" w:hAnsi="宋体" w:cs="宋体"/>
          <w:b/>
          <w:color w:val="000000" w:themeColor="text1"/>
          <w:szCs w:val="21"/>
          <w:highlight w:val="none"/>
          <w:u w:val="single"/>
          <w:shd w:val="clear" w:color="auto" w:fill="FFFFFF"/>
          <w:lang w:val="en-US" w:eastAsia="zh-CN" w:bidi="ar"/>
          <w14:textFill>
            <w14:solidFill>
              <w14:schemeClr w14:val="tx1"/>
            </w14:solidFill>
          </w14:textFill>
        </w:rPr>
        <w:t>9</w:t>
      </w:r>
      <w:r>
        <w:rPr>
          <w:rFonts w:hint="eastAsia" w:ascii="宋体" w:hAnsi="宋体" w:cs="宋体"/>
          <w:b/>
          <w:color w:val="000000" w:themeColor="text1"/>
          <w:szCs w:val="21"/>
          <w:highlight w:val="none"/>
          <w:shd w:val="clear" w:color="auto" w:fill="FFFFFF"/>
          <w:lang w:bidi="ar"/>
          <w14:textFill>
            <w14:solidFill>
              <w14:schemeClr w14:val="tx1"/>
            </w14:solidFill>
          </w14:textFill>
        </w:rPr>
        <w:t>月</w:t>
      </w:r>
      <w:r>
        <w:rPr>
          <w:rFonts w:hint="eastAsia" w:ascii="宋体" w:hAnsi="宋体" w:cs="宋体"/>
          <w:b/>
          <w:color w:val="000000" w:themeColor="text1"/>
          <w:szCs w:val="21"/>
          <w:highlight w:val="none"/>
          <w:u w:val="single"/>
          <w:shd w:val="clear" w:color="auto" w:fill="FFFFFF"/>
          <w:lang w:val="en-US" w:eastAsia="zh-CN" w:bidi="ar"/>
          <w14:textFill>
            <w14:solidFill>
              <w14:schemeClr w14:val="tx1"/>
            </w14:solidFill>
          </w14:textFill>
        </w:rPr>
        <w:t>2</w:t>
      </w:r>
      <w:r>
        <w:rPr>
          <w:rFonts w:hint="eastAsia" w:ascii="宋体" w:hAnsi="宋体" w:cs="宋体"/>
          <w:b/>
          <w:color w:val="000000" w:themeColor="text1"/>
          <w:szCs w:val="21"/>
          <w:highlight w:val="none"/>
          <w:shd w:val="clear" w:color="auto" w:fill="FFFFFF"/>
          <w:lang w:bidi="ar"/>
          <w14:textFill>
            <w14:solidFill>
              <w14:schemeClr w14:val="tx1"/>
            </w14:solidFill>
          </w14:textFill>
        </w:rPr>
        <w:t>日</w:t>
      </w:r>
      <w:r>
        <w:rPr>
          <w:rFonts w:hint="eastAsia" w:ascii="宋体" w:hAnsi="宋体" w:cs="宋体"/>
          <w:b/>
          <w:color w:val="000000" w:themeColor="text1"/>
          <w:szCs w:val="21"/>
          <w:highlight w:val="none"/>
          <w:u w:val="single"/>
          <w:shd w:val="clear" w:color="auto" w:fill="FFFFFF"/>
          <w:lang w:bidi="ar"/>
          <w14:textFill>
            <w14:solidFill>
              <w14:schemeClr w14:val="tx1"/>
            </w14:solidFill>
          </w14:textFill>
        </w:rPr>
        <w:t>14:30，</w:t>
      </w:r>
      <w:r>
        <w:rPr>
          <w:rFonts w:hint="eastAsia" w:ascii="宋体" w:hAnsi="宋体" w:cs="宋体"/>
          <w:bCs/>
          <w:color w:val="000000" w:themeColor="text1"/>
          <w:szCs w:val="21"/>
          <w:highlight w:val="none"/>
          <w:u w:val="single"/>
          <w:shd w:val="clear" w:color="auto" w:fill="FFFFFF"/>
          <w:lang w:bidi="ar"/>
          <w14:textFill>
            <w14:solidFill>
              <w14:schemeClr w14:val="tx1"/>
            </w14:solidFill>
          </w14:textFill>
        </w:rPr>
        <w:t>开标地点：嘉兴市交通投资集团有限责任公司（地址：嘉兴市南湖大道902号一楼126室）</w:t>
      </w:r>
      <w:r>
        <w:rPr>
          <w:rFonts w:hint="eastAsia" w:ascii="宋体" w:hAnsi="宋体" w:cs="宋体"/>
          <w:bCs/>
          <w:color w:val="000000" w:themeColor="text1"/>
          <w:szCs w:val="21"/>
          <w:highlight w:val="none"/>
          <w:shd w:val="clear" w:color="auto" w:fill="FFFFFF"/>
          <w:lang w:bidi="ar"/>
          <w14:textFill>
            <w14:solidFill>
              <w14:schemeClr w14:val="tx1"/>
            </w14:solidFill>
          </w14:textFill>
        </w:rPr>
        <w:t>。</w:t>
      </w:r>
    </w:p>
    <w:p>
      <w:pPr>
        <w:autoSpaceDE w:val="0"/>
        <w:autoSpaceDN w:val="0"/>
        <w:adjustRightInd w:val="0"/>
        <w:spacing w:line="360" w:lineRule="auto"/>
        <w:jc w:val="left"/>
        <w:outlineLvl w:val="1"/>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6、投标保证金</w:t>
      </w:r>
    </w:p>
    <w:p>
      <w:pPr>
        <w:pStyle w:val="7"/>
        <w:spacing w:line="276" w:lineRule="auto"/>
        <w:ind w:firstLine="420" w:firstLineChars="200"/>
        <w:rPr>
          <w:color w:val="000000" w:themeColor="text1"/>
          <w:sz w:val="21"/>
          <w:szCs w:val="21"/>
          <w:highlight w:val="none"/>
          <w14:textFill>
            <w14:solidFill>
              <w14:schemeClr w14:val="tx1"/>
            </w14:solidFill>
          </w14:textFill>
        </w:rPr>
      </w:pPr>
      <w:r>
        <w:rPr>
          <w:rFonts w:hint="eastAsia" w:hAnsi="宋体"/>
          <w:color w:val="000000" w:themeColor="text1"/>
          <w:sz w:val="21"/>
          <w:szCs w:val="21"/>
          <w:highlight w:val="none"/>
          <w14:textFill>
            <w14:solidFill>
              <w14:schemeClr w14:val="tx1"/>
            </w14:solidFill>
          </w14:textFill>
        </w:rPr>
        <w:t>投</w:t>
      </w:r>
      <w:r>
        <w:rPr>
          <w:rFonts w:hint="eastAsia"/>
          <w:color w:val="000000" w:themeColor="text1"/>
          <w:sz w:val="21"/>
          <w:szCs w:val="21"/>
          <w:highlight w:val="none"/>
          <w14:textFill>
            <w14:solidFill>
              <w14:schemeClr w14:val="tx1"/>
            </w14:solidFill>
          </w14:textFill>
        </w:rPr>
        <w:t>标保证金的金额：人民币</w:t>
      </w:r>
      <w:r>
        <w:rPr>
          <w:rFonts w:hint="eastAsia"/>
          <w:b/>
          <w:color w:val="000000" w:themeColor="text1"/>
          <w:sz w:val="21"/>
          <w:szCs w:val="21"/>
          <w:highlight w:val="none"/>
          <w:u w:val="single"/>
          <w14:textFill>
            <w14:solidFill>
              <w14:schemeClr w14:val="tx1"/>
            </w14:solidFill>
          </w14:textFill>
        </w:rPr>
        <w:t>9000</w:t>
      </w:r>
      <w:r>
        <w:rPr>
          <w:rFonts w:hint="eastAsia"/>
          <w:color w:val="000000" w:themeColor="text1"/>
          <w:sz w:val="21"/>
          <w:szCs w:val="21"/>
          <w:highlight w:val="none"/>
          <w14:textFill>
            <w14:solidFill>
              <w14:schemeClr w14:val="tx1"/>
            </w14:solidFill>
          </w14:textFill>
        </w:rPr>
        <w:t>元整；</w:t>
      </w:r>
    </w:p>
    <w:p>
      <w:pPr>
        <w:spacing w:line="360" w:lineRule="auto"/>
        <w:ind w:firstLine="420" w:firstLineChars="200"/>
        <w:rPr>
          <w:rFonts w:ascii="宋体" w:hAnsi="Calibri"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bidi="ar"/>
          <w14:textFill>
            <w14:solidFill>
              <w14:schemeClr w14:val="tx1"/>
            </w14:solidFill>
          </w14:textFill>
        </w:rPr>
        <w:t>投标保证金的形式：采用银行网银、电汇形式将投标保证金由投标人基本账户一次性汇入招标人指定账户并注明投标项目名称，以便确认到帐。</w:t>
      </w:r>
    </w:p>
    <w:p>
      <w:pPr>
        <w:spacing w:line="360" w:lineRule="auto"/>
        <w:ind w:firstLine="420" w:firstLineChars="200"/>
        <w:rPr>
          <w:rFonts w:ascii="宋体" w:hAnsi="Calibri"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bidi="ar"/>
          <w14:textFill>
            <w14:solidFill>
              <w14:schemeClr w14:val="tx1"/>
            </w14:solidFill>
          </w14:textFill>
        </w:rPr>
        <w:t>投标保证金的递交截止时间为：开标截止时间前到帐。</w:t>
      </w:r>
    </w:p>
    <w:p>
      <w:pPr>
        <w:spacing w:line="360" w:lineRule="auto"/>
        <w:ind w:firstLine="420" w:firstLineChars="200"/>
        <w:rPr>
          <w:rFonts w:ascii="宋体" w:hAnsi="Calibri"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bidi="ar"/>
          <w14:textFill>
            <w14:solidFill>
              <w14:schemeClr w14:val="tx1"/>
            </w14:solidFill>
          </w14:textFill>
        </w:rPr>
        <w:t>招标人指定的开户银行及账号如下：</w:t>
      </w:r>
    </w:p>
    <w:p>
      <w:pPr>
        <w:spacing w:line="360" w:lineRule="auto"/>
        <w:ind w:firstLine="420" w:firstLineChars="20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bidi="ar"/>
          <w14:textFill>
            <w14:solidFill>
              <w14:schemeClr w14:val="tx1"/>
            </w14:solidFill>
          </w14:textFill>
        </w:rPr>
        <w:t>收款单位（户名）:浙江禾城工程管理有限责任公司</w:t>
      </w:r>
    </w:p>
    <w:p>
      <w:pPr>
        <w:spacing w:line="360" w:lineRule="auto"/>
        <w:ind w:firstLine="420" w:firstLineChars="200"/>
        <w:rPr>
          <w:rFonts w:ascii="宋体" w:hAnsi="宋体" w:cs="宋体"/>
          <w:color w:val="000000" w:themeColor="text1"/>
          <w:szCs w:val="21"/>
          <w:highlight w:val="none"/>
          <w:lang w:bidi="ar"/>
          <w14:textFill>
            <w14:solidFill>
              <w14:schemeClr w14:val="tx1"/>
            </w14:solidFill>
          </w14:textFill>
        </w:rPr>
      </w:pPr>
      <w:r>
        <w:rPr>
          <w:rFonts w:hint="eastAsia" w:ascii="宋体" w:hAnsi="宋体" w:cs="宋体"/>
          <w:color w:val="000000" w:themeColor="text1"/>
          <w:szCs w:val="21"/>
          <w:highlight w:val="none"/>
          <w:lang w:bidi="ar"/>
          <w14:textFill>
            <w14:solidFill>
              <w14:schemeClr w14:val="tx1"/>
            </w14:solidFill>
          </w14:textFill>
        </w:rPr>
        <w:t>银行账号：397465820777</w:t>
      </w:r>
    </w:p>
    <w:p>
      <w:pPr>
        <w:spacing w:line="360" w:lineRule="auto"/>
        <w:ind w:firstLine="420" w:firstLineChars="200"/>
        <w:rPr>
          <w:rFonts w:ascii="宋体" w:hAnsi="宋体" w:cs="宋体"/>
          <w:color w:val="000000" w:themeColor="text1"/>
          <w:szCs w:val="21"/>
          <w:highlight w:val="none"/>
          <w:lang w:bidi="ar"/>
          <w14:textFill>
            <w14:solidFill>
              <w14:schemeClr w14:val="tx1"/>
            </w14:solidFill>
          </w14:textFill>
        </w:rPr>
      </w:pPr>
      <w:r>
        <w:rPr>
          <w:rFonts w:hint="eastAsia" w:ascii="宋体" w:hAnsi="宋体" w:cs="宋体"/>
          <w:color w:val="000000" w:themeColor="text1"/>
          <w:szCs w:val="21"/>
          <w:highlight w:val="none"/>
          <w:lang w:bidi="ar"/>
          <w14:textFill>
            <w14:solidFill>
              <w14:schemeClr w14:val="tx1"/>
            </w14:solidFill>
          </w14:textFill>
        </w:rPr>
        <w:t>开户银行：中国银行嘉兴秀城支行</w:t>
      </w:r>
    </w:p>
    <w:p>
      <w:pPr>
        <w:spacing w:line="360" w:lineRule="auto"/>
        <w:ind w:firstLine="420" w:firstLineChars="200"/>
        <w:rPr>
          <w:rFonts w:ascii="宋体" w:hAnsi="宋体" w:cs="宋体"/>
          <w:bCs/>
          <w:color w:val="000000" w:themeColor="text1"/>
          <w:szCs w:val="21"/>
          <w:highlight w:val="none"/>
          <w:shd w:val="clear" w:color="auto" w:fill="FFFFFF"/>
          <w:lang w:bidi="ar"/>
          <w14:textFill>
            <w14:solidFill>
              <w14:schemeClr w14:val="tx1"/>
            </w14:solidFill>
          </w14:textFill>
        </w:rPr>
      </w:pPr>
      <w:r>
        <w:rPr>
          <w:rFonts w:hint="eastAsia" w:ascii="宋体" w:hAnsi="宋体"/>
          <w:color w:val="000000" w:themeColor="text1"/>
          <w:szCs w:val="21"/>
          <w:highlight w:val="none"/>
          <w:lang w:bidi="ar"/>
          <w14:textFill>
            <w14:solidFill>
              <w14:schemeClr w14:val="tx1"/>
            </w14:solidFill>
          </w14:textFill>
        </w:rPr>
        <w:t>缴纳保证金应注明项目名称及标段名称，以便查询。</w:t>
      </w:r>
    </w:p>
    <w:p>
      <w:pPr>
        <w:autoSpaceDE w:val="0"/>
        <w:autoSpaceDN w:val="0"/>
        <w:adjustRightInd w:val="0"/>
        <w:spacing w:line="360" w:lineRule="auto"/>
        <w:jc w:val="left"/>
        <w:outlineLvl w:val="1"/>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7、发布公告的媒介</w:t>
      </w:r>
      <w:bookmarkEnd w:id="7"/>
    </w:p>
    <w:p>
      <w:pPr>
        <w:tabs>
          <w:tab w:val="left" w:pos="360"/>
        </w:tabs>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bookmarkStart w:id="8" w:name="_Toc523836831"/>
      <w:bookmarkStart w:id="9" w:name="_Toc443642694"/>
      <w:r>
        <w:rPr>
          <w:rFonts w:hint="eastAsia" w:ascii="宋体" w:hAnsi="宋体" w:cs="宋体"/>
          <w:color w:val="000000" w:themeColor="text1"/>
          <w:kern w:val="0"/>
          <w:szCs w:val="21"/>
          <w:highlight w:val="none"/>
          <w14:textFill>
            <w14:solidFill>
              <w14:schemeClr w14:val="tx1"/>
            </w14:solidFill>
          </w14:textFill>
        </w:rPr>
        <w:t>本次招标公告将同时在嘉兴市交通投资集团有限责任公司网站（</w:t>
      </w:r>
      <w:r>
        <w:rPr>
          <w:highlight w:val="none"/>
        </w:rPr>
        <w:fldChar w:fldCharType="begin"/>
      </w:r>
      <w:r>
        <w:rPr>
          <w:highlight w:val="none"/>
        </w:rPr>
        <w:instrText xml:space="preserve"> HYPERLINK "http://www.jxjtjt.cn/" </w:instrText>
      </w:r>
      <w:r>
        <w:rPr>
          <w:highlight w:val="none"/>
        </w:rPr>
        <w:fldChar w:fldCharType="separate"/>
      </w:r>
      <w:r>
        <w:rPr>
          <w:rFonts w:hint="eastAsia" w:ascii="宋体" w:hAnsi="宋体" w:cs="宋体"/>
          <w:color w:val="000000" w:themeColor="text1"/>
          <w:kern w:val="0"/>
          <w:szCs w:val="21"/>
          <w:highlight w:val="none"/>
          <w14:textFill>
            <w14:solidFill>
              <w14:schemeClr w14:val="tx1"/>
            </w14:solidFill>
          </w14:textFill>
        </w:rPr>
        <w:t>www.jxjtjt.cn/</w:t>
      </w:r>
      <w:r>
        <w:rPr>
          <w:rFonts w:hint="eastAsia" w:ascii="宋体" w:hAnsi="宋体" w:cs="宋体"/>
          <w:color w:val="000000" w:themeColor="text1"/>
          <w:kern w:val="0"/>
          <w:szCs w:val="21"/>
          <w:highlight w:val="none"/>
          <w14:textFill>
            <w14:solidFill>
              <w14:schemeClr w14:val="tx1"/>
            </w14:solidFill>
          </w14:textFill>
        </w:rPr>
        <w:fldChar w:fldCharType="end"/>
      </w:r>
      <w:r>
        <w:rPr>
          <w:rFonts w:hint="eastAsia" w:ascii="宋体" w:hAnsi="宋体" w:cs="宋体"/>
          <w:color w:val="000000" w:themeColor="text1"/>
          <w:kern w:val="0"/>
          <w:szCs w:val="21"/>
          <w:highlight w:val="none"/>
          <w14:textFill>
            <w14:solidFill>
              <w14:schemeClr w14:val="tx1"/>
            </w14:solidFill>
          </w14:textFill>
        </w:rPr>
        <w:t>）和嘉兴市公共资源交易中心网站</w:t>
      </w:r>
      <w:r>
        <w:rPr>
          <w:rFonts w:hint="eastAsia" w:ascii="宋体" w:hAnsi="宋体"/>
          <w:color w:val="000000" w:themeColor="text1"/>
          <w:highlight w:val="none"/>
          <w:lang w:bidi="ar"/>
          <w14:textFill>
            <w14:solidFill>
              <w14:schemeClr w14:val="tx1"/>
            </w14:solidFill>
          </w14:textFill>
        </w:rPr>
        <w:t>（</w:t>
      </w:r>
      <w:r>
        <w:rPr>
          <w:rFonts w:hint="eastAsia" w:ascii="宋体" w:hAnsi="宋体"/>
          <w:color w:val="000000" w:themeColor="text1"/>
          <w:szCs w:val="21"/>
          <w:highlight w:val="none"/>
          <w:lang w:bidi="ar"/>
          <w14:textFill>
            <w14:solidFill>
              <w14:schemeClr w14:val="tx1"/>
            </w14:solidFill>
          </w14:textFill>
        </w:rPr>
        <w:t>http://jxszwsjb.jiaxing.gov.cn</w:t>
      </w:r>
      <w:r>
        <w:rPr>
          <w:rFonts w:hint="eastAsia" w:ascii="宋体" w:hAnsi="宋体"/>
          <w:color w:val="000000" w:themeColor="text1"/>
          <w:highlight w:val="none"/>
          <w:lang w:bidi="ar"/>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上发布。</w:t>
      </w:r>
      <w:bookmarkEnd w:id="8"/>
    </w:p>
    <w:p>
      <w:pPr>
        <w:autoSpaceDE w:val="0"/>
        <w:autoSpaceDN w:val="0"/>
        <w:adjustRightInd w:val="0"/>
        <w:spacing w:line="360" w:lineRule="auto"/>
        <w:jc w:val="left"/>
        <w:outlineLvl w:val="1"/>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8、联系方式</w:t>
      </w:r>
      <w:bookmarkEnd w:id="9"/>
    </w:p>
    <w:p>
      <w:pPr>
        <w:tabs>
          <w:tab w:val="left" w:pos="360"/>
        </w:tabs>
        <w:spacing w:line="360" w:lineRule="auto"/>
        <w:ind w:firstLine="420" w:firstLineChars="200"/>
        <w:jc w:val="left"/>
        <w:rPr>
          <w:rFonts w:ascii="宋体" w:hAnsi="宋体" w:cs="宋体"/>
          <w:color w:val="000000" w:themeColor="text1"/>
          <w:kern w:val="0"/>
          <w:szCs w:val="21"/>
          <w:highlight w:val="none"/>
          <w:shd w:val="clear" w:color="auto" w:fill="FFFFFF"/>
          <w14:textFill>
            <w14:solidFill>
              <w14:schemeClr w14:val="tx1"/>
            </w14:solidFill>
          </w14:textFill>
        </w:rPr>
      </w:pPr>
      <w:r>
        <w:rPr>
          <w:rFonts w:hint="eastAsia" w:ascii="宋体" w:hAnsi="宋体" w:cs="宋体"/>
          <w:color w:val="000000" w:themeColor="text1"/>
          <w:kern w:val="0"/>
          <w:szCs w:val="21"/>
          <w:highlight w:val="none"/>
          <w:shd w:val="clear" w:color="auto" w:fill="FFFFFF"/>
          <w14:textFill>
            <w14:solidFill>
              <w14:schemeClr w14:val="tx1"/>
            </w14:solidFill>
          </w14:textFill>
        </w:rPr>
        <w:t>招 标 人：浙江杭浦高速公路有限公司        招标代理：浙江禾城工程管理有限责任公司</w:t>
      </w:r>
    </w:p>
    <w:p>
      <w:pPr>
        <w:tabs>
          <w:tab w:val="left" w:pos="360"/>
        </w:tabs>
        <w:spacing w:line="360" w:lineRule="auto"/>
        <w:ind w:firstLine="420" w:firstLineChars="200"/>
        <w:jc w:val="left"/>
        <w:rPr>
          <w:rFonts w:ascii="宋体" w:hAnsi="宋体" w:cs="宋体"/>
          <w:color w:val="000000" w:themeColor="text1"/>
          <w:kern w:val="0"/>
          <w:szCs w:val="21"/>
          <w:highlight w:val="none"/>
          <w:shd w:val="clear" w:color="auto" w:fill="FFFFFF"/>
          <w14:textFill>
            <w14:solidFill>
              <w14:schemeClr w14:val="tx1"/>
            </w14:solidFill>
          </w14:textFill>
        </w:rPr>
      </w:pPr>
      <w:r>
        <w:rPr>
          <w:rFonts w:hint="eastAsia" w:ascii="宋体" w:hAnsi="宋体" w:cs="宋体"/>
          <w:color w:val="000000" w:themeColor="text1"/>
          <w:kern w:val="0"/>
          <w:szCs w:val="21"/>
          <w:highlight w:val="none"/>
          <w:shd w:val="clear" w:color="auto" w:fill="FFFFFF"/>
          <w14:textFill>
            <w14:solidFill>
              <w14:schemeClr w14:val="tx1"/>
            </w14:solidFill>
          </w14:textFill>
        </w:rPr>
        <w:t>地    址：嘉兴市客运中心办公楼2F         地址：</w:t>
      </w:r>
      <w:r>
        <w:rPr>
          <w:rFonts w:hint="eastAsia" w:ascii="宋体" w:hAnsi="宋体" w:cs="宋体"/>
          <w:color w:val="000000" w:themeColor="text1"/>
          <w:szCs w:val="21"/>
          <w:highlight w:val="none"/>
          <w:lang w:bidi="ar"/>
          <w14:textFill>
            <w14:solidFill>
              <w14:schemeClr w14:val="tx1"/>
            </w14:solidFill>
          </w14:textFill>
        </w:rPr>
        <w:t>嘉兴市由拳路309号紫御大厦1018室</w:t>
      </w:r>
    </w:p>
    <w:p>
      <w:pPr>
        <w:tabs>
          <w:tab w:val="left" w:pos="360"/>
        </w:tabs>
        <w:spacing w:line="360" w:lineRule="auto"/>
        <w:ind w:firstLine="420" w:firstLineChars="200"/>
        <w:jc w:val="left"/>
        <w:rPr>
          <w:rFonts w:ascii="宋体" w:hAnsi="宋体" w:cs="宋体"/>
          <w:color w:val="000000" w:themeColor="text1"/>
          <w:kern w:val="0"/>
          <w:szCs w:val="21"/>
          <w:highlight w:val="none"/>
          <w:shd w:val="clear" w:color="auto" w:fill="FFFFFF"/>
          <w14:textFill>
            <w14:solidFill>
              <w14:schemeClr w14:val="tx1"/>
            </w14:solidFill>
          </w14:textFill>
        </w:rPr>
      </w:pPr>
      <w:r>
        <w:rPr>
          <w:rFonts w:hint="eastAsia" w:ascii="宋体" w:hAnsi="宋体" w:cs="宋体"/>
          <w:color w:val="000000" w:themeColor="text1"/>
          <w:kern w:val="0"/>
          <w:szCs w:val="21"/>
          <w:highlight w:val="none"/>
          <w:shd w:val="clear" w:color="auto" w:fill="FFFFFF"/>
          <w14:textFill>
            <w14:solidFill>
              <w14:schemeClr w14:val="tx1"/>
            </w14:solidFill>
          </w14:textFill>
        </w:rPr>
        <w:t>联 系 人：</w:t>
      </w:r>
      <w:r>
        <w:rPr>
          <w:rFonts w:hint="eastAsia" w:ascii="宋体" w:hAnsi="宋体" w:cs="宋体"/>
          <w:color w:val="000000" w:themeColor="text1"/>
          <w:szCs w:val="21"/>
          <w:highlight w:val="none"/>
          <w:lang w:bidi="ar"/>
          <w14:textFill>
            <w14:solidFill>
              <w14:schemeClr w14:val="tx1"/>
            </w14:solidFill>
          </w14:textFill>
        </w:rPr>
        <w:t>许女士</w:t>
      </w:r>
      <w:r>
        <w:rPr>
          <w:rFonts w:hint="eastAsia" w:ascii="宋体" w:hAnsi="宋体" w:cs="宋体"/>
          <w:color w:val="000000" w:themeColor="text1"/>
          <w:kern w:val="0"/>
          <w:szCs w:val="21"/>
          <w:highlight w:val="none"/>
          <w:shd w:val="clear" w:color="auto" w:fill="FFFFFF"/>
          <w14:textFill>
            <w14:solidFill>
              <w14:schemeClr w14:val="tx1"/>
            </w14:solidFill>
          </w14:textFill>
        </w:rPr>
        <w:t xml:space="preserve">                          联 系 人：陈彩琴</w:t>
      </w:r>
      <w:bookmarkStart w:id="10" w:name="_GoBack"/>
      <w:bookmarkEnd w:id="10"/>
    </w:p>
    <w:p>
      <w:pPr>
        <w:tabs>
          <w:tab w:val="left" w:pos="360"/>
        </w:tabs>
        <w:spacing w:line="360" w:lineRule="auto"/>
        <w:ind w:firstLine="420" w:firstLineChars="200"/>
        <w:jc w:val="left"/>
        <w:rPr>
          <w:rFonts w:ascii="宋体" w:hAnsi="宋体" w:cs="宋体"/>
          <w:color w:val="000000" w:themeColor="text1"/>
          <w:kern w:val="0"/>
          <w:szCs w:val="21"/>
          <w:highlight w:val="none"/>
          <w:shd w:val="clear" w:color="auto" w:fill="FFFFFF"/>
          <w14:textFill>
            <w14:solidFill>
              <w14:schemeClr w14:val="tx1"/>
            </w14:solidFill>
          </w14:textFill>
        </w:rPr>
      </w:pPr>
      <w:r>
        <w:rPr>
          <w:rFonts w:hint="eastAsia" w:ascii="宋体" w:hAnsi="宋体" w:cs="宋体"/>
          <w:color w:val="000000" w:themeColor="text1"/>
          <w:kern w:val="0"/>
          <w:szCs w:val="21"/>
          <w:highlight w:val="none"/>
          <w:shd w:val="clear" w:color="auto" w:fill="FFFFFF"/>
          <w14:textFill>
            <w14:solidFill>
              <w14:schemeClr w14:val="tx1"/>
            </w14:solidFill>
          </w14:textFill>
        </w:rPr>
        <w:t>电    话：0573-83831657                   电    话：0573-82062595</w:t>
      </w:r>
    </w:p>
    <w:p>
      <w:pPr>
        <w:tabs>
          <w:tab w:val="left" w:pos="360"/>
        </w:tabs>
        <w:spacing w:line="360" w:lineRule="auto"/>
        <w:jc w:val="left"/>
        <w:rPr>
          <w:rFonts w:ascii="宋体" w:hAnsi="宋体"/>
          <w:color w:val="000000" w:themeColor="text1"/>
          <w:kern w:val="0"/>
          <w:szCs w:val="21"/>
          <w:highlight w:val="none"/>
          <w:shd w:val="clear" w:color="auto" w:fill="FFFFFF"/>
          <w14:textFill>
            <w14:solidFill>
              <w14:schemeClr w14:val="tx1"/>
            </w14:solidFill>
          </w14:textFill>
        </w:rPr>
      </w:pPr>
    </w:p>
    <w:p>
      <w:pPr>
        <w:wordWrap w:val="0"/>
        <w:autoSpaceDE w:val="0"/>
        <w:autoSpaceDN w:val="0"/>
        <w:adjustRightInd w:val="0"/>
        <w:spacing w:line="360" w:lineRule="auto"/>
        <w:ind w:firstLine="420" w:firstLineChars="200"/>
        <w:jc w:val="right"/>
        <w:rPr>
          <w:rFonts w:ascii="宋体" w:cs="宋体"/>
          <w:color w:val="000000" w:themeColor="text1"/>
          <w:kern w:val="0"/>
          <w:szCs w:val="21"/>
          <w:highlight w:val="none"/>
          <w14:textFill>
            <w14:solidFill>
              <w14:schemeClr w14:val="tx1"/>
            </w14:solidFill>
          </w14:textFill>
        </w:rPr>
      </w:pPr>
      <w:r>
        <w:rPr>
          <w:rFonts w:ascii="宋体" w:cs="宋体"/>
          <w:color w:val="000000" w:themeColor="text1"/>
          <w:kern w:val="0"/>
          <w:szCs w:val="21"/>
          <w:highlight w:val="none"/>
          <w14:textFill>
            <w14:solidFill>
              <w14:schemeClr w14:val="tx1"/>
            </w14:solidFill>
          </w14:textFill>
        </w:rPr>
        <w:t>2</w:t>
      </w:r>
      <w:r>
        <w:rPr>
          <w:rFonts w:hint="eastAsia" w:ascii="宋体" w:cs="宋体"/>
          <w:color w:val="000000" w:themeColor="text1"/>
          <w:kern w:val="0"/>
          <w:szCs w:val="21"/>
          <w:highlight w:val="none"/>
          <w14:textFill>
            <w14:solidFill>
              <w14:schemeClr w14:val="tx1"/>
            </w14:solidFill>
          </w14:textFill>
        </w:rPr>
        <w:t>021</w:t>
      </w:r>
      <w:r>
        <w:rPr>
          <w:rFonts w:ascii="宋体" w:cs="宋体"/>
          <w:color w:val="000000" w:themeColor="text1"/>
          <w:kern w:val="0"/>
          <w:szCs w:val="21"/>
          <w:highlight w:val="none"/>
          <w14:textFill>
            <w14:solidFill>
              <w14:schemeClr w14:val="tx1"/>
            </w14:solidFill>
          </w14:textFill>
        </w:rPr>
        <w:t>年</w:t>
      </w:r>
      <w:r>
        <w:rPr>
          <w:rFonts w:hint="eastAsia" w:ascii="宋体" w:cs="宋体"/>
          <w:color w:val="000000" w:themeColor="text1"/>
          <w:kern w:val="0"/>
          <w:szCs w:val="21"/>
          <w:highlight w:val="none"/>
          <w14:textFill>
            <w14:solidFill>
              <w14:schemeClr w14:val="tx1"/>
            </w14:solidFill>
          </w14:textFill>
        </w:rPr>
        <w:t>8月</w:t>
      </w:r>
      <w:r>
        <w:rPr>
          <w:rFonts w:hint="eastAsia" w:ascii="宋体" w:cs="宋体"/>
          <w:color w:val="000000" w:themeColor="text1"/>
          <w:kern w:val="0"/>
          <w:szCs w:val="21"/>
          <w:highlight w:val="none"/>
          <w:lang w:val="en-US" w:eastAsia="zh-CN"/>
          <w14:textFill>
            <w14:solidFill>
              <w14:schemeClr w14:val="tx1"/>
            </w14:solidFill>
          </w14:textFill>
        </w:rPr>
        <w:t>25</w:t>
      </w:r>
      <w:r>
        <w:rPr>
          <w:rFonts w:hint="eastAsia" w:ascii="宋体" w:cs="宋体"/>
          <w:color w:val="000000" w:themeColor="text1"/>
          <w:kern w:val="0"/>
          <w:szCs w:val="21"/>
          <w:highlight w:val="none"/>
          <w14:textFill>
            <w14:solidFill>
              <w14:schemeClr w14:val="tx1"/>
            </w14:solidFill>
          </w14:textFill>
        </w:rPr>
        <w:t>日</w:t>
      </w:r>
    </w:p>
    <w:bookmarkEnd w:id="1"/>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imSun,Bold">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BA2C0E"/>
    <w:multiLevelType w:val="multilevel"/>
    <w:tmpl w:val="33BA2C0E"/>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5C64A1"/>
    <w:rsid w:val="1B092EBD"/>
    <w:rsid w:val="66AE546D"/>
    <w:rsid w:val="737278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beforeLines="0" w:after="120"/>
      <w:ind w:left="200" w:leftChars="200" w:firstLine="200"/>
    </w:pPr>
    <w:rPr>
      <w:rFonts w:ascii="宋体" w:hAnsi="宋体" w:eastAsia="宋体"/>
      <w:sz w:val="21"/>
      <w:szCs w:val="20"/>
    </w:rPr>
  </w:style>
  <w:style w:type="paragraph" w:styleId="3">
    <w:name w:val="Body Text Indent"/>
    <w:basedOn w:val="1"/>
    <w:qFormat/>
    <w:uiPriority w:val="0"/>
    <w:pPr>
      <w:spacing w:beforeLines="50"/>
      <w:ind w:firstLine="420" w:firstLineChars="200"/>
    </w:pPr>
    <w:rPr>
      <w:rFonts w:ascii="仿宋_GB2312" w:eastAsia="仿宋_GB2312"/>
      <w:sz w:val="32"/>
      <w:szCs w:val="21"/>
    </w:rPr>
  </w:style>
  <w:style w:type="paragraph" w:customStyle="1" w:styleId="6">
    <w:name w:val="zhw"/>
    <w:basedOn w:val="1"/>
    <w:qFormat/>
    <w:uiPriority w:val="0"/>
    <w:pPr>
      <w:adjustRightInd w:val="0"/>
      <w:jc w:val="left"/>
      <w:textAlignment w:val="baseline"/>
    </w:pPr>
    <w:rPr>
      <w:rFonts w:ascii="Arial" w:hAnsi="Arial" w:eastAsia="Times New Roman"/>
      <w:sz w:val="24"/>
      <w:szCs w:val="20"/>
    </w:rPr>
  </w:style>
  <w:style w:type="paragraph" w:customStyle="1" w:styleId="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芐妶と仴</cp:lastModifiedBy>
  <dcterms:modified xsi:type="dcterms:W3CDTF">2021-08-25T06:13:42Z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F73EAD3E923042AA8AC1A33EC2326586</vt:lpwstr>
  </property>
</Properties>
</file>