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outlineLvl w:val="0"/>
        <w:rPr>
          <w:rFonts w:hint="eastAsia" w:hAnsi="宋体"/>
          <w:b/>
          <w:sz w:val="32"/>
          <w:szCs w:val="32"/>
          <w:lang w:val="en-US" w:eastAsia="zh-CN"/>
        </w:rPr>
      </w:pPr>
      <w:r>
        <w:rPr>
          <w:rFonts w:hint="eastAsia" w:hAnsi="宋体"/>
          <w:b/>
          <w:sz w:val="32"/>
          <w:szCs w:val="32"/>
          <w:lang w:val="en-US" w:eastAsia="zh-CN"/>
        </w:rPr>
        <w:t>嘉兴市嘉通高速公路管理有限公司收费窗口</w:t>
      </w:r>
    </w:p>
    <w:p>
      <w:pPr>
        <w:snapToGrid w:val="0"/>
        <w:spacing w:line="360" w:lineRule="auto"/>
        <w:jc w:val="center"/>
        <w:outlineLvl w:val="0"/>
        <w:rPr>
          <w:rFonts w:hint="default" w:hAnsi="宋体" w:eastAsia="宋体"/>
          <w:b/>
          <w:sz w:val="32"/>
          <w:szCs w:val="32"/>
          <w:lang w:val="en-US" w:eastAsia="zh-CN"/>
        </w:rPr>
      </w:pPr>
      <w:r>
        <w:rPr>
          <w:rFonts w:hint="eastAsia" w:hAnsi="宋体"/>
          <w:b/>
          <w:sz w:val="32"/>
          <w:szCs w:val="32"/>
          <w:lang w:val="en-US" w:eastAsia="zh-CN"/>
        </w:rPr>
        <w:t>业务外包</w:t>
      </w:r>
      <w:r>
        <w:rPr>
          <w:rFonts w:hint="eastAsia" w:hAnsi="宋体"/>
          <w:b/>
          <w:sz w:val="32"/>
          <w:szCs w:val="32"/>
          <w:lang w:val="zh-CN" w:eastAsia="zh-CN"/>
        </w:rPr>
        <w:t>项目</w:t>
      </w:r>
      <w:r>
        <w:rPr>
          <w:rFonts w:hint="eastAsia" w:hAnsi="宋体"/>
          <w:b/>
          <w:sz w:val="32"/>
          <w:szCs w:val="32"/>
          <w:lang w:val="en-US" w:eastAsia="zh-CN"/>
        </w:rPr>
        <w:t>中标公示</w:t>
      </w:r>
    </w:p>
    <w:p>
      <w:pPr>
        <w:keepNext w:val="0"/>
        <w:keepLines w:val="0"/>
        <w:pageBreakBefore w:val="0"/>
        <w:widowControl w:val="0"/>
        <w:kinsoku/>
        <w:wordWrap/>
        <w:overflowPunct/>
        <w:topLinePunct w:val="0"/>
        <w:autoSpaceDE/>
        <w:autoSpaceDN/>
        <w:bidi w:val="0"/>
        <w:adjustRightInd/>
        <w:snapToGrid/>
        <w:spacing w:line="360" w:lineRule="auto"/>
        <w:ind w:firstLine="413" w:firstLineChars="196"/>
        <w:textAlignment w:val="auto"/>
        <w:outlineLvl w:val="9"/>
        <w:rPr>
          <w:rFonts w:hint="eastAsia" w:cs="仿宋_GB2312"/>
          <w:lang w:val="zh-CN" w:eastAsia="zh-CN"/>
        </w:rPr>
      </w:pPr>
      <w:r>
        <w:rPr>
          <w:rFonts w:hint="eastAsia"/>
          <w:b/>
          <w:color w:val="000000"/>
          <w:lang w:val="en-US" w:eastAsia="zh-CN"/>
        </w:rPr>
        <w:t>一、</w:t>
      </w:r>
      <w:r>
        <w:rPr>
          <w:rFonts w:hint="eastAsia"/>
          <w:b/>
          <w:bCs/>
          <w:color w:val="000000"/>
          <w:lang w:val="en-US" w:eastAsia="zh-CN"/>
        </w:rPr>
        <w:t>采购人</w:t>
      </w:r>
      <w:r>
        <w:rPr>
          <w:rFonts w:hint="eastAsia"/>
          <w:b/>
          <w:bCs/>
          <w:color w:val="000000"/>
        </w:rPr>
        <w:t>名称：</w:t>
      </w:r>
      <w:r>
        <w:rPr>
          <w:rFonts w:hint="eastAsia" w:cs="仿宋_GB2312"/>
          <w:lang w:val="en-US" w:eastAsia="zh-CN"/>
        </w:rPr>
        <w:t>嘉兴市嘉通高速公路管理有限公司</w:t>
      </w:r>
    </w:p>
    <w:p>
      <w:pPr>
        <w:keepNext w:val="0"/>
        <w:keepLines w:val="0"/>
        <w:pageBreakBefore w:val="0"/>
        <w:widowControl w:val="0"/>
        <w:kinsoku/>
        <w:wordWrap/>
        <w:overflowPunct/>
        <w:topLinePunct w:val="0"/>
        <w:autoSpaceDE/>
        <w:autoSpaceDN/>
        <w:bidi w:val="0"/>
        <w:adjustRightInd/>
        <w:snapToGrid/>
        <w:spacing w:line="360" w:lineRule="auto"/>
        <w:ind w:firstLine="413" w:firstLineChars="196"/>
        <w:textAlignment w:val="auto"/>
        <w:outlineLvl w:val="9"/>
        <w:rPr>
          <w:rFonts w:hint="eastAsia" w:ascii="宋体" w:hAnsi="宋体" w:cs="Arial"/>
          <w:b w:val="0"/>
          <w:bCs/>
          <w:szCs w:val="21"/>
          <w:lang w:val="en-US" w:eastAsia="zh-CN"/>
        </w:rPr>
      </w:pPr>
      <w:r>
        <w:rPr>
          <w:rFonts w:hint="eastAsia"/>
          <w:b/>
          <w:lang w:val="en-US" w:eastAsia="zh-CN"/>
        </w:rPr>
        <w:t>二</w:t>
      </w:r>
      <w:r>
        <w:rPr>
          <w:rFonts w:hint="eastAsia"/>
          <w:b/>
        </w:rPr>
        <w:t>、</w:t>
      </w:r>
      <w:r>
        <w:rPr>
          <w:rFonts w:hint="eastAsia" w:ascii="宋体" w:hAnsi="宋体" w:cs="宋体"/>
          <w:b/>
          <w:kern w:val="0"/>
          <w:szCs w:val="21"/>
          <w:lang w:val="en-US" w:eastAsia="zh-CN"/>
        </w:rPr>
        <w:t>采购</w:t>
      </w:r>
      <w:r>
        <w:rPr>
          <w:rFonts w:hint="eastAsia" w:ascii="宋体" w:hAnsi="宋体" w:cs="宋体"/>
          <w:b/>
          <w:kern w:val="0"/>
          <w:szCs w:val="21"/>
        </w:rPr>
        <w:t>项目</w:t>
      </w:r>
      <w:r>
        <w:rPr>
          <w:rFonts w:hint="eastAsia" w:ascii="宋体" w:hAnsi="宋体" w:cs="宋体"/>
          <w:b/>
          <w:kern w:val="0"/>
          <w:szCs w:val="21"/>
          <w:lang w:val="en-US" w:eastAsia="zh-CN"/>
        </w:rPr>
        <w:t>名称</w:t>
      </w:r>
      <w:r>
        <w:rPr>
          <w:rFonts w:hint="eastAsia" w:ascii="宋体" w:hAnsi="宋体" w:cs="宋体"/>
          <w:b/>
          <w:kern w:val="0"/>
          <w:szCs w:val="21"/>
        </w:rPr>
        <w:t>:</w:t>
      </w:r>
      <w:r>
        <w:rPr>
          <w:rFonts w:hint="eastAsia" w:cs="仿宋_GB2312"/>
          <w:lang w:val="en-US" w:eastAsia="zh-CN"/>
        </w:rPr>
        <w:t>嘉兴市嘉通高速公路管理有限公司收费窗口业务外包</w:t>
      </w:r>
      <w:r>
        <w:rPr>
          <w:rFonts w:hint="eastAsia" w:cs="仿宋_GB2312"/>
          <w:lang w:val="zh-CN"/>
        </w:rPr>
        <w:t>项目</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2" w:firstLineChars="200"/>
        <w:textAlignment w:val="auto"/>
        <w:outlineLvl w:val="9"/>
        <w:rPr>
          <w:rFonts w:hint="eastAsia" w:ascii="宋体" w:hAnsi="宋体" w:eastAsia="宋体" w:cs="Arial"/>
          <w:b/>
          <w:szCs w:val="21"/>
          <w:lang w:val="en-US" w:eastAsia="zh-CN"/>
        </w:rPr>
      </w:pPr>
      <w:r>
        <w:rPr>
          <w:rFonts w:hint="eastAsia" w:ascii="宋体" w:hAnsi="宋体" w:cs="Arial"/>
          <w:b/>
          <w:szCs w:val="21"/>
          <w:lang w:val="en-US" w:eastAsia="zh-CN"/>
        </w:rPr>
        <w:t>三、采购方式：</w:t>
      </w:r>
      <w:r>
        <w:rPr>
          <w:rFonts w:hint="eastAsia" w:cs="仿宋_GB2312"/>
          <w:lang w:val="en-US" w:eastAsia="zh-CN"/>
        </w:rPr>
        <w:t>公开招标</w:t>
      </w:r>
    </w:p>
    <w:p>
      <w:pPr>
        <w:spacing w:line="380" w:lineRule="exact"/>
        <w:ind w:firstLine="413" w:firstLineChars="196"/>
        <w:rPr>
          <w:rFonts w:hint="eastAsia" w:ascii="宋体" w:hAnsi="宋体" w:eastAsia="宋体" w:cs="Arial"/>
          <w:color w:val="000000"/>
          <w:szCs w:val="21"/>
          <w:lang w:val="en-US" w:eastAsia="zh-CN"/>
        </w:rPr>
      </w:pPr>
      <w:r>
        <w:rPr>
          <w:rFonts w:hint="eastAsia" w:ascii="宋体" w:hAnsi="宋体" w:cs="Arial"/>
          <w:b/>
          <w:bCs/>
          <w:color w:val="000000"/>
          <w:szCs w:val="21"/>
          <w:lang w:val="en-US" w:eastAsia="zh-CN"/>
        </w:rPr>
        <w:t>四</w:t>
      </w:r>
      <w:r>
        <w:rPr>
          <w:rFonts w:hint="eastAsia" w:ascii="宋体" w:hAnsi="宋体" w:cs="Arial"/>
          <w:b/>
          <w:bCs/>
          <w:color w:val="000000"/>
          <w:szCs w:val="21"/>
        </w:rPr>
        <w:t>、</w:t>
      </w:r>
      <w:r>
        <w:rPr>
          <w:rFonts w:hint="eastAsia" w:ascii="宋体" w:hAnsi="宋体" w:cs="Arial"/>
          <w:b/>
          <w:bCs/>
          <w:color w:val="000000"/>
          <w:szCs w:val="21"/>
          <w:lang w:val="en-US" w:eastAsia="zh-CN"/>
        </w:rPr>
        <w:t>招标公告发布日期：</w:t>
      </w:r>
      <w:r>
        <w:rPr>
          <w:rFonts w:hint="eastAsia" w:ascii="宋体" w:hAnsi="宋体" w:cs="Arial"/>
          <w:b w:val="0"/>
          <w:bCs/>
          <w:color w:val="000000"/>
          <w:szCs w:val="21"/>
          <w:lang w:val="en-US" w:eastAsia="zh-CN"/>
        </w:rPr>
        <w:t>2021-5-10</w:t>
      </w:r>
    </w:p>
    <w:p>
      <w:pPr>
        <w:spacing w:line="380" w:lineRule="exact"/>
        <w:ind w:firstLine="420" w:firstLineChars="199"/>
        <w:rPr>
          <w:rFonts w:hint="default" w:ascii="宋体" w:hAnsi="宋体" w:eastAsia="宋体" w:cs="Arial"/>
          <w:b/>
          <w:color w:val="000000"/>
          <w:szCs w:val="21"/>
          <w:lang w:val="en-US" w:eastAsia="zh-CN"/>
        </w:rPr>
      </w:pPr>
      <w:r>
        <w:rPr>
          <w:rFonts w:hint="eastAsia" w:ascii="宋体" w:hAnsi="宋体" w:cs="Arial"/>
          <w:b/>
          <w:color w:val="000000"/>
          <w:szCs w:val="21"/>
          <w:lang w:val="en-US" w:eastAsia="zh-CN"/>
        </w:rPr>
        <w:t>五</w:t>
      </w:r>
      <w:r>
        <w:rPr>
          <w:rFonts w:hint="eastAsia" w:ascii="宋体" w:hAnsi="宋体" w:cs="Arial"/>
          <w:b/>
          <w:color w:val="000000"/>
          <w:szCs w:val="21"/>
        </w:rPr>
        <w:t>、</w:t>
      </w:r>
      <w:r>
        <w:rPr>
          <w:rFonts w:hint="eastAsia" w:ascii="宋体" w:hAnsi="宋体" w:cs="Arial"/>
          <w:b/>
          <w:color w:val="000000"/>
          <w:szCs w:val="21"/>
          <w:lang w:val="en-US" w:eastAsia="zh-CN"/>
        </w:rPr>
        <w:t>定标日期：</w:t>
      </w:r>
      <w:r>
        <w:rPr>
          <w:rFonts w:hint="eastAsia" w:ascii="宋体" w:hAnsi="宋体" w:cs="Arial"/>
          <w:b w:val="0"/>
          <w:bCs/>
          <w:color w:val="000000"/>
          <w:szCs w:val="21"/>
          <w:lang w:val="en-US" w:eastAsia="zh-CN"/>
        </w:rPr>
        <w:t>2021-5-18</w:t>
      </w:r>
    </w:p>
    <w:p>
      <w:pPr>
        <w:spacing w:line="380" w:lineRule="exact"/>
        <w:ind w:firstLine="422" w:firstLineChars="200"/>
        <w:rPr>
          <w:rFonts w:hint="eastAsia" w:ascii="宋体" w:hAnsi="宋体" w:cs="Arial"/>
          <w:b/>
          <w:color w:val="000000"/>
          <w:szCs w:val="21"/>
          <w:lang w:val="en-US" w:eastAsia="zh-CN"/>
        </w:rPr>
      </w:pPr>
      <w:r>
        <w:rPr>
          <w:rFonts w:hint="eastAsia" w:ascii="宋体" w:hAnsi="宋体" w:cs="Arial"/>
          <w:b/>
          <w:color w:val="000000"/>
          <w:szCs w:val="21"/>
          <w:lang w:val="en-US" w:eastAsia="zh-CN"/>
        </w:rPr>
        <w:t>六</w:t>
      </w:r>
      <w:r>
        <w:rPr>
          <w:rFonts w:hint="eastAsia" w:ascii="宋体" w:hAnsi="宋体" w:cs="Arial"/>
          <w:b/>
          <w:color w:val="000000"/>
          <w:szCs w:val="21"/>
        </w:rPr>
        <w:t>、</w:t>
      </w:r>
      <w:r>
        <w:rPr>
          <w:rFonts w:hint="eastAsia" w:ascii="宋体" w:hAnsi="宋体" w:cs="Arial"/>
          <w:b/>
          <w:color w:val="000000"/>
          <w:szCs w:val="21"/>
          <w:lang w:val="en-US" w:eastAsia="zh-CN"/>
        </w:rPr>
        <w:t>中标结果：</w:t>
      </w:r>
    </w:p>
    <w:tbl>
      <w:tblPr>
        <w:tblStyle w:val="5"/>
        <w:tblpPr w:leftFromText="180" w:rightFromText="180" w:vertAnchor="text" w:horzAnchor="page" w:tblpX="2242" w:tblpY="163"/>
        <w:tblOverlap w:val="never"/>
        <w:tblW w:w="80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988"/>
        <w:gridCol w:w="1763"/>
        <w:gridCol w:w="1287"/>
        <w:gridCol w:w="900"/>
        <w:gridCol w:w="1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6" w:hRule="atLeast"/>
        </w:trPr>
        <w:tc>
          <w:tcPr>
            <w:tcW w:w="732"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lang w:eastAsia="zh-CN"/>
              </w:rPr>
            </w:pPr>
            <w:r>
              <w:rPr>
                <w:rFonts w:hint="eastAsia"/>
                <w:lang w:val="en-US" w:eastAsia="zh-CN"/>
              </w:rPr>
              <w:t>标序</w:t>
            </w:r>
          </w:p>
        </w:tc>
        <w:tc>
          <w:tcPr>
            <w:tcW w:w="1988"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lang w:eastAsia="zh-CN"/>
              </w:rPr>
            </w:pPr>
            <w:r>
              <w:rPr>
                <w:rFonts w:hint="eastAsia"/>
                <w:lang w:val="en-US" w:eastAsia="zh-CN"/>
              </w:rPr>
              <w:t>标项内容</w:t>
            </w:r>
          </w:p>
        </w:tc>
        <w:tc>
          <w:tcPr>
            <w:tcW w:w="1763" w:type="dxa"/>
            <w:tcBorders>
              <w:top w:val="single" w:color="auto" w:sz="4" w:space="0"/>
              <w:left w:val="single" w:color="auto" w:sz="4" w:space="0"/>
              <w:right w:val="single" w:color="auto" w:sz="4" w:space="0"/>
            </w:tcBorders>
            <w:vAlign w:val="center"/>
          </w:tcPr>
          <w:p>
            <w:pPr>
              <w:jc w:val="center"/>
              <w:rPr>
                <w:rFonts w:hint="eastAsia" w:eastAsia="宋体"/>
                <w:lang w:val="en-US" w:eastAsia="zh-CN"/>
              </w:rPr>
            </w:pPr>
            <w:r>
              <w:rPr>
                <w:rFonts w:hint="eastAsia"/>
                <w:lang w:val="en-US" w:eastAsia="zh-CN"/>
              </w:rPr>
              <w:t>中标人</w:t>
            </w:r>
          </w:p>
        </w:tc>
        <w:tc>
          <w:tcPr>
            <w:tcW w:w="1287" w:type="dxa"/>
            <w:tcBorders>
              <w:top w:val="single" w:color="auto" w:sz="4" w:space="0"/>
              <w:left w:val="single" w:color="auto" w:sz="4" w:space="0"/>
              <w:right w:val="single" w:color="auto" w:sz="4" w:space="0"/>
            </w:tcBorders>
            <w:vAlign w:val="center"/>
          </w:tcPr>
          <w:p>
            <w:pPr>
              <w:jc w:val="center"/>
              <w:rPr>
                <w:rFonts w:hint="eastAsia"/>
              </w:rPr>
            </w:pPr>
            <w:r>
              <w:rPr>
                <w:rFonts w:hint="eastAsia" w:cs="仿宋_GB2312"/>
                <w:lang w:val="en-US" w:eastAsia="zh-CN"/>
              </w:rPr>
              <w:t>中标价（元/人.月）</w:t>
            </w: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lang w:eastAsia="zh-CN"/>
              </w:rPr>
            </w:pPr>
            <w:r>
              <w:rPr>
                <w:rFonts w:hint="eastAsia"/>
                <w:lang w:val="en-US" w:eastAsia="zh-CN"/>
              </w:rPr>
              <w:t>联系人</w:t>
            </w:r>
          </w:p>
        </w:tc>
        <w:tc>
          <w:tcPr>
            <w:tcW w:w="1425"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lang w:eastAsia="zh-CN"/>
              </w:rPr>
            </w:pPr>
            <w:r>
              <w:rPr>
                <w:rFonts w:hint="eastAsia"/>
                <w:lang w:val="en-US" w:eastAsia="zh-CN"/>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4" w:hRule="atLeast"/>
        </w:trPr>
        <w:tc>
          <w:tcPr>
            <w:tcW w:w="732" w:type="dxa"/>
            <w:vAlign w:val="center"/>
          </w:tcPr>
          <w:p>
            <w:pPr>
              <w:spacing w:line="300" w:lineRule="exact"/>
              <w:jc w:val="center"/>
              <w:rPr>
                <w:rFonts w:hint="eastAsia"/>
              </w:rPr>
            </w:pPr>
            <w:r>
              <w:rPr>
                <w:rFonts w:hint="eastAsia"/>
              </w:rPr>
              <w:t>1</w:t>
            </w:r>
          </w:p>
        </w:tc>
        <w:tc>
          <w:tcPr>
            <w:tcW w:w="1988" w:type="dxa"/>
            <w:vAlign w:val="center"/>
          </w:tcPr>
          <w:p>
            <w:pPr>
              <w:spacing w:line="280" w:lineRule="exact"/>
              <w:jc w:val="center"/>
              <w:rPr>
                <w:rFonts w:hint="eastAsia"/>
                <w:sz w:val="24"/>
              </w:rPr>
            </w:pPr>
            <w:r>
              <w:rPr>
                <w:rFonts w:hint="eastAsia" w:cs="仿宋_GB2312"/>
                <w:lang w:val="en-US" w:eastAsia="zh-CN"/>
              </w:rPr>
              <w:t>收费窗口业务外包</w:t>
            </w:r>
            <w:r>
              <w:rPr>
                <w:rFonts w:hint="eastAsia" w:cs="仿宋_GB2312"/>
                <w:lang w:val="zh-CN"/>
              </w:rPr>
              <w:t>项目</w:t>
            </w:r>
          </w:p>
        </w:tc>
        <w:tc>
          <w:tcPr>
            <w:tcW w:w="1763" w:type="dxa"/>
            <w:vAlign w:val="center"/>
          </w:tcPr>
          <w:p>
            <w:pPr>
              <w:jc w:val="center"/>
              <w:rPr>
                <w:rFonts w:hint="default" w:eastAsia="宋体"/>
                <w:lang w:val="en-US" w:eastAsia="zh-CN"/>
              </w:rPr>
            </w:pPr>
            <w:r>
              <w:rPr>
                <w:rFonts w:hint="eastAsia" w:cs="仿宋_GB2312"/>
                <w:lang w:val="en-US" w:eastAsia="zh-CN"/>
              </w:rPr>
              <w:t>浙江中邦东晟现代服务业(集团)有限公司</w:t>
            </w:r>
          </w:p>
        </w:tc>
        <w:tc>
          <w:tcPr>
            <w:tcW w:w="1287" w:type="dxa"/>
            <w:vAlign w:val="center"/>
          </w:tcPr>
          <w:p>
            <w:pPr>
              <w:jc w:val="center"/>
              <w:rPr>
                <w:rFonts w:hint="default" w:eastAsia="宋体"/>
                <w:lang w:val="en-US" w:eastAsia="zh-CN"/>
              </w:rPr>
            </w:pPr>
            <w:r>
              <w:rPr>
                <w:rFonts w:hint="eastAsia"/>
                <w:lang w:val="en-US" w:eastAsia="zh-CN"/>
              </w:rPr>
              <w:t>6273</w:t>
            </w:r>
          </w:p>
        </w:tc>
        <w:tc>
          <w:tcPr>
            <w:tcW w:w="900" w:type="dxa"/>
            <w:vAlign w:val="center"/>
          </w:tcPr>
          <w:p>
            <w:pPr>
              <w:jc w:val="both"/>
              <w:rPr>
                <w:rFonts w:hint="default" w:eastAsia="宋体"/>
                <w:lang w:val="en-US" w:eastAsia="zh-CN"/>
              </w:rPr>
            </w:pPr>
            <w:r>
              <w:rPr>
                <w:rFonts w:hint="eastAsia"/>
                <w:lang w:val="en-US" w:eastAsia="zh-CN"/>
              </w:rPr>
              <w:t>陈晓波</w:t>
            </w:r>
          </w:p>
        </w:tc>
        <w:tc>
          <w:tcPr>
            <w:tcW w:w="1425" w:type="dxa"/>
            <w:vAlign w:val="center"/>
          </w:tcPr>
          <w:p>
            <w:pPr>
              <w:jc w:val="center"/>
              <w:rPr>
                <w:rFonts w:hint="default" w:eastAsia="宋体"/>
                <w:lang w:val="en-US" w:eastAsia="zh-CN"/>
              </w:rPr>
            </w:pPr>
            <w:r>
              <w:rPr>
                <w:rFonts w:hint="eastAsia"/>
                <w:lang w:val="en-US" w:eastAsia="zh-CN"/>
              </w:rPr>
              <w:t>13857395743</w:t>
            </w:r>
          </w:p>
        </w:tc>
      </w:tr>
    </w:tbl>
    <w:p>
      <w:pPr>
        <w:spacing w:line="380" w:lineRule="exact"/>
        <w:rPr>
          <w:rFonts w:hint="default" w:ascii="宋体" w:hAnsi="宋体" w:cs="Arial"/>
          <w:b/>
          <w:bCs/>
          <w:color w:val="000000"/>
          <w:szCs w:val="21"/>
          <w:lang w:val="en-US" w:eastAsia="zh-CN"/>
        </w:rPr>
      </w:pPr>
      <w:r>
        <w:rPr>
          <w:rFonts w:hint="eastAsia" w:ascii="宋体" w:hAnsi="宋体" w:cs="Arial"/>
          <w:b/>
          <w:bCs/>
          <w:color w:val="000000"/>
          <w:szCs w:val="21"/>
          <w:lang w:val="en-US" w:eastAsia="zh-CN"/>
        </w:rPr>
        <w:t xml:space="preserve">    中标公示时间：</w:t>
      </w:r>
      <w:r>
        <w:rPr>
          <w:rFonts w:hint="eastAsia" w:ascii="宋体" w:hAnsi="宋体" w:cs="Arial"/>
          <w:szCs w:val="21"/>
        </w:rPr>
        <w:t>20</w:t>
      </w:r>
      <w:r>
        <w:rPr>
          <w:rFonts w:hint="eastAsia" w:ascii="宋体" w:hAnsi="宋体" w:cs="Arial"/>
          <w:szCs w:val="21"/>
          <w:lang w:val="en-US" w:eastAsia="zh-CN"/>
        </w:rPr>
        <w:t>21</w:t>
      </w:r>
      <w:r>
        <w:rPr>
          <w:rFonts w:hint="eastAsia" w:ascii="宋体" w:hAnsi="宋体" w:cs="Arial"/>
          <w:szCs w:val="21"/>
        </w:rPr>
        <w:t>年</w:t>
      </w:r>
      <w:r>
        <w:rPr>
          <w:rFonts w:hint="eastAsia" w:ascii="宋体" w:hAnsi="宋体" w:cs="Arial"/>
          <w:szCs w:val="21"/>
          <w:lang w:val="en-US" w:eastAsia="zh-CN"/>
        </w:rPr>
        <w:t>5</w:t>
      </w:r>
      <w:r>
        <w:rPr>
          <w:rFonts w:hint="eastAsia" w:ascii="宋体" w:hAnsi="宋体" w:cs="Arial"/>
          <w:szCs w:val="21"/>
        </w:rPr>
        <w:t>月</w:t>
      </w:r>
      <w:r>
        <w:rPr>
          <w:rFonts w:hint="eastAsia" w:ascii="宋体" w:hAnsi="宋体" w:cs="Arial"/>
          <w:szCs w:val="21"/>
          <w:lang w:val="en-US" w:eastAsia="zh-CN"/>
        </w:rPr>
        <w:t>19</w:t>
      </w:r>
      <w:r>
        <w:rPr>
          <w:rFonts w:hint="eastAsia" w:ascii="宋体" w:hAnsi="宋体" w:cs="Arial"/>
          <w:szCs w:val="21"/>
        </w:rPr>
        <w:t>日至20</w:t>
      </w:r>
      <w:r>
        <w:rPr>
          <w:rFonts w:hint="eastAsia" w:ascii="宋体" w:hAnsi="宋体" w:cs="Arial"/>
          <w:szCs w:val="21"/>
          <w:lang w:val="en-US" w:eastAsia="zh-CN"/>
        </w:rPr>
        <w:t>21</w:t>
      </w:r>
      <w:r>
        <w:rPr>
          <w:rFonts w:hint="eastAsia" w:ascii="宋体" w:hAnsi="宋体" w:cs="Arial"/>
          <w:szCs w:val="21"/>
        </w:rPr>
        <w:t>年</w:t>
      </w:r>
      <w:r>
        <w:rPr>
          <w:rFonts w:hint="eastAsia" w:ascii="宋体" w:hAnsi="宋体" w:cs="Arial"/>
          <w:szCs w:val="21"/>
          <w:lang w:val="en-US" w:eastAsia="zh-CN"/>
        </w:rPr>
        <w:t>5</w:t>
      </w:r>
      <w:r>
        <w:rPr>
          <w:rFonts w:hint="eastAsia" w:ascii="宋体" w:hAnsi="宋体" w:cs="Arial"/>
          <w:szCs w:val="21"/>
        </w:rPr>
        <w:t>月</w:t>
      </w:r>
      <w:r>
        <w:rPr>
          <w:rFonts w:hint="eastAsia" w:ascii="宋体" w:hAnsi="宋体" w:cs="Arial"/>
          <w:szCs w:val="21"/>
          <w:lang w:val="en-US" w:eastAsia="zh-CN"/>
        </w:rPr>
        <w:t>21</w:t>
      </w:r>
      <w:r>
        <w:rPr>
          <w:rFonts w:hint="eastAsia" w:ascii="宋体" w:hAnsi="宋体" w:cs="Arial"/>
          <w:szCs w:val="21"/>
        </w:rPr>
        <w:t>日</w:t>
      </w:r>
    </w:p>
    <w:p>
      <w:pPr>
        <w:spacing w:line="380" w:lineRule="exact"/>
        <w:ind w:firstLine="422" w:firstLineChars="200"/>
        <w:rPr>
          <w:rFonts w:hint="eastAsia" w:ascii="宋体" w:hAnsi="宋体" w:eastAsia="宋体" w:cs="Arial"/>
          <w:color w:val="000000"/>
          <w:szCs w:val="21"/>
          <w:lang w:eastAsia="zh-CN"/>
        </w:rPr>
      </w:pPr>
      <w:r>
        <w:rPr>
          <w:rFonts w:hint="eastAsia" w:ascii="宋体" w:hAnsi="宋体" w:cs="Arial"/>
          <w:b/>
          <w:bCs/>
          <w:color w:val="000000"/>
          <w:szCs w:val="21"/>
          <w:lang w:val="en-US" w:eastAsia="zh-CN"/>
        </w:rPr>
        <w:t>七</w:t>
      </w:r>
      <w:r>
        <w:rPr>
          <w:rFonts w:hint="eastAsia" w:ascii="宋体" w:hAnsi="宋体" w:cs="Arial"/>
          <w:b/>
          <w:bCs/>
          <w:color w:val="000000"/>
          <w:szCs w:val="21"/>
        </w:rPr>
        <w:t>、</w:t>
      </w:r>
      <w:r>
        <w:rPr>
          <w:rFonts w:hint="eastAsia" w:ascii="宋体" w:hAnsi="宋体" w:cs="Arial"/>
          <w:b/>
          <w:bCs/>
          <w:color w:val="000000"/>
          <w:szCs w:val="21"/>
          <w:lang w:val="en-US" w:eastAsia="zh-CN"/>
        </w:rPr>
        <w:t>其他事项：</w:t>
      </w:r>
    </w:p>
    <w:p>
      <w:pPr>
        <w:spacing w:line="380" w:lineRule="exact"/>
        <w:ind w:firstLine="420" w:firstLineChars="200"/>
        <w:rPr>
          <w:rFonts w:hint="eastAsia" w:ascii="宋体" w:hAnsi="宋体" w:cs="Arial"/>
          <w:szCs w:val="21"/>
          <w:lang w:val="en-US" w:eastAsia="zh-CN"/>
        </w:rPr>
      </w:pPr>
      <w:r>
        <w:rPr>
          <w:rFonts w:hint="eastAsia" w:ascii="宋体" w:hAnsi="宋体" w:cs="Arial"/>
          <w:szCs w:val="21"/>
          <w:lang w:val="en-US" w:eastAsia="zh-CN"/>
        </w:rPr>
        <w:t>各参加供应商对该中标结果和采购过程等有异议的，可以自本公示之日起3个工作日内，以书面形式向采购人提出质疑。</w:t>
      </w:r>
    </w:p>
    <w:p>
      <w:pPr>
        <w:spacing w:line="380" w:lineRule="exact"/>
        <w:ind w:firstLine="420" w:firstLineChars="200"/>
        <w:rPr>
          <w:rFonts w:hint="eastAsia" w:ascii="宋体" w:hAnsi="宋体" w:cs="Arial"/>
          <w:b/>
          <w:szCs w:val="21"/>
        </w:rPr>
      </w:pPr>
      <w:r>
        <w:rPr>
          <w:rFonts w:hint="eastAsia" w:ascii="宋体" w:hAnsi="宋体" w:cs="Arial"/>
          <w:szCs w:val="21"/>
          <w:lang w:val="en-US" w:eastAsia="zh-CN"/>
        </w:rPr>
        <w:t>联系方式</w:t>
      </w:r>
      <w:r>
        <w:rPr>
          <w:rFonts w:hint="eastAsia" w:ascii="宋体" w:hAnsi="宋体" w:cs="Arial"/>
          <w:b/>
          <w:szCs w:val="21"/>
        </w:rPr>
        <w:t xml:space="preserve"> </w:t>
      </w:r>
    </w:p>
    <w:p>
      <w:pPr>
        <w:numPr>
          <w:ilvl w:val="0"/>
          <w:numId w:val="0"/>
        </w:numPr>
        <w:spacing w:line="380" w:lineRule="exact"/>
        <w:ind w:firstLine="420" w:firstLineChars="200"/>
        <w:rPr>
          <w:rFonts w:hint="eastAsia" w:ascii="宋体" w:hAnsi="宋体" w:cs="Arial"/>
          <w:b w:val="0"/>
          <w:bCs/>
          <w:szCs w:val="21"/>
        </w:rPr>
      </w:pPr>
      <w:r>
        <w:rPr>
          <w:rFonts w:hint="eastAsia" w:ascii="宋体" w:hAnsi="宋体" w:cs="Arial"/>
          <w:b w:val="0"/>
          <w:bCs/>
          <w:szCs w:val="21"/>
          <w:lang w:val="en-US" w:eastAsia="zh-CN"/>
        </w:rPr>
        <w:t>采购人：</w:t>
      </w:r>
      <w:r>
        <w:rPr>
          <w:rFonts w:hint="eastAsia" w:ascii="宋体" w:hAnsi="宋体" w:cs="Arial"/>
          <w:szCs w:val="21"/>
        </w:rPr>
        <w:t>嘉兴市嘉通高速公路管理有限公司</w:t>
      </w:r>
    </w:p>
    <w:p>
      <w:pPr>
        <w:spacing w:line="380" w:lineRule="exact"/>
        <w:ind w:firstLine="420" w:firstLineChars="200"/>
        <w:rPr>
          <w:rFonts w:hint="eastAsia" w:ascii="宋体" w:hAnsi="宋体" w:cs="Arial"/>
          <w:szCs w:val="21"/>
        </w:rPr>
      </w:pPr>
      <w:r>
        <w:rPr>
          <w:rFonts w:hint="eastAsia" w:ascii="宋体" w:hAnsi="宋体" w:cs="Arial"/>
          <w:szCs w:val="21"/>
        </w:rPr>
        <w:t xml:space="preserve">联系人：诸小姐           </w:t>
      </w:r>
    </w:p>
    <w:p>
      <w:pPr>
        <w:spacing w:line="380" w:lineRule="exact"/>
        <w:ind w:firstLine="420" w:firstLineChars="200"/>
        <w:rPr>
          <w:rFonts w:hint="eastAsia" w:ascii="宋体" w:hAnsi="宋体" w:cs="Arial"/>
          <w:szCs w:val="21"/>
        </w:rPr>
      </w:pPr>
      <w:r>
        <w:rPr>
          <w:rFonts w:hint="eastAsia" w:ascii="宋体" w:hAnsi="宋体" w:cs="Arial"/>
          <w:szCs w:val="21"/>
        </w:rPr>
        <w:t>电话：0573-83387793</w:t>
      </w:r>
    </w:p>
    <w:p>
      <w:pPr>
        <w:spacing w:line="380" w:lineRule="exact"/>
        <w:ind w:left="420" w:leftChars="200" w:firstLine="0" w:firstLineChars="0"/>
        <w:rPr>
          <w:rFonts w:hint="eastAsia" w:ascii="宋体" w:hAnsi="宋体" w:cs="Arial"/>
          <w:szCs w:val="21"/>
        </w:rPr>
      </w:pPr>
      <w:r>
        <w:rPr>
          <w:rFonts w:hint="eastAsia" w:ascii="宋体" w:hAnsi="宋体" w:cs="Arial"/>
          <w:szCs w:val="21"/>
        </w:rPr>
        <w:t>监督：嘉兴市嘉通高速公路管理有限公司 </w:t>
      </w:r>
      <w:r>
        <w:rPr>
          <w:rFonts w:hint="eastAsia" w:ascii="宋体" w:hAnsi="宋体" w:cs="Arial"/>
          <w:szCs w:val="21"/>
        </w:rPr>
        <w:br w:type="textWrapping"/>
      </w:r>
      <w:r>
        <w:rPr>
          <w:rFonts w:hint="eastAsia" w:ascii="宋体" w:hAnsi="宋体" w:cs="Arial"/>
          <w:szCs w:val="21"/>
        </w:rPr>
        <w:t>电话：0573-83387791</w:t>
      </w:r>
    </w:p>
    <w:p>
      <w:pPr>
        <w:spacing w:line="380" w:lineRule="exact"/>
        <w:ind w:firstLine="5399" w:firstLineChars="2561"/>
        <w:rPr>
          <w:rFonts w:hint="eastAsia" w:ascii="宋体" w:hAnsi="宋体" w:cs="Arial"/>
          <w:b/>
          <w:szCs w:val="21"/>
        </w:rPr>
      </w:pPr>
    </w:p>
    <w:p>
      <w:pPr>
        <w:spacing w:line="380" w:lineRule="exact"/>
        <w:ind w:firstLine="5399" w:firstLineChars="2561"/>
        <w:rPr>
          <w:rFonts w:hint="eastAsia" w:ascii="宋体" w:hAnsi="宋体" w:cs="Arial"/>
          <w:b/>
          <w:szCs w:val="21"/>
        </w:rPr>
      </w:pPr>
      <w:bookmarkStart w:id="0" w:name="_GoBack"/>
      <w:bookmarkEnd w:id="0"/>
    </w:p>
    <w:p>
      <w:pPr>
        <w:spacing w:line="380" w:lineRule="exact"/>
        <w:ind w:firstLine="5399" w:firstLineChars="2561"/>
        <w:rPr>
          <w:rFonts w:hint="eastAsia" w:ascii="宋体" w:hAnsi="宋体" w:cs="Arial"/>
          <w:b/>
          <w:szCs w:val="21"/>
        </w:rPr>
      </w:pPr>
    </w:p>
    <w:p>
      <w:pPr>
        <w:spacing w:line="380" w:lineRule="exact"/>
        <w:ind w:firstLine="5399" w:firstLineChars="2561"/>
        <w:rPr>
          <w:rFonts w:hint="eastAsia" w:ascii="宋体" w:hAnsi="宋体" w:cs="Arial"/>
          <w:b/>
          <w:szCs w:val="21"/>
        </w:rPr>
      </w:pPr>
    </w:p>
    <w:p>
      <w:pPr>
        <w:spacing w:line="360" w:lineRule="auto"/>
        <w:ind w:firstLine="422" w:firstLineChars="200"/>
        <w:jc w:val="left"/>
        <w:rPr>
          <w:rFonts w:hint="default" w:ascii="宋体" w:hAnsi="宋体"/>
          <w:b/>
          <w:color w:val="000000"/>
          <w:szCs w:val="21"/>
          <w:lang w:val="en-US"/>
        </w:rPr>
      </w:pPr>
      <w:r>
        <w:rPr>
          <w:rFonts w:hint="eastAsia" w:ascii="宋体" w:hAnsi="宋体"/>
          <w:b/>
          <w:color w:val="000000"/>
          <w:szCs w:val="21"/>
        </w:rPr>
        <w:t xml:space="preserve">                              </w:t>
      </w:r>
      <w:r>
        <w:rPr>
          <w:rFonts w:hint="eastAsia" w:ascii="宋体" w:hAnsi="宋体"/>
          <w:b/>
          <w:color w:val="000000"/>
          <w:szCs w:val="21"/>
          <w:lang w:val="en-US" w:eastAsia="zh-CN"/>
        </w:rPr>
        <w:t xml:space="preserve">              嘉兴市嘉通高速公路管理有限公司</w:t>
      </w:r>
    </w:p>
    <w:p>
      <w:pPr>
        <w:tabs>
          <w:tab w:val="left" w:pos="7605"/>
        </w:tabs>
        <w:spacing w:line="380" w:lineRule="exact"/>
        <w:ind w:left="5480" w:leftChars="200" w:hanging="5060" w:hangingChars="2400"/>
        <w:rPr>
          <w:rFonts w:hint="eastAsia" w:ascii="宋体" w:hAnsi="宋体"/>
          <w:b/>
          <w:color w:val="000000"/>
          <w:szCs w:val="21"/>
        </w:rPr>
      </w:pPr>
      <w:r>
        <w:rPr>
          <w:rFonts w:hint="eastAsia" w:ascii="宋体" w:hAnsi="宋体"/>
          <w:b/>
          <w:color w:val="000000"/>
          <w:szCs w:val="21"/>
        </w:rPr>
        <w:t xml:space="preserve">                                                      20</w:t>
      </w:r>
      <w:r>
        <w:rPr>
          <w:rFonts w:hint="eastAsia" w:ascii="宋体" w:hAnsi="宋体"/>
          <w:b/>
          <w:color w:val="000000"/>
          <w:szCs w:val="21"/>
          <w:lang w:val="en-US" w:eastAsia="zh-CN"/>
        </w:rPr>
        <w:t>21</w:t>
      </w:r>
      <w:r>
        <w:rPr>
          <w:rFonts w:hint="eastAsia" w:ascii="宋体" w:hAnsi="宋体"/>
          <w:b/>
          <w:color w:val="000000"/>
          <w:szCs w:val="21"/>
        </w:rPr>
        <w:t>年</w:t>
      </w:r>
      <w:r>
        <w:rPr>
          <w:rFonts w:hint="eastAsia" w:ascii="宋体" w:hAnsi="宋体"/>
          <w:b/>
          <w:color w:val="000000"/>
          <w:szCs w:val="21"/>
          <w:lang w:val="en-US" w:eastAsia="zh-CN"/>
        </w:rPr>
        <w:t>5</w:t>
      </w:r>
      <w:r>
        <w:rPr>
          <w:rFonts w:hint="eastAsia" w:ascii="宋体" w:hAnsi="宋体"/>
          <w:b/>
          <w:color w:val="000000"/>
          <w:szCs w:val="21"/>
        </w:rPr>
        <w:t>月</w:t>
      </w:r>
      <w:r>
        <w:rPr>
          <w:rFonts w:hint="eastAsia" w:ascii="宋体" w:hAnsi="宋体"/>
          <w:b/>
          <w:color w:val="000000"/>
          <w:szCs w:val="21"/>
          <w:lang w:val="en-US" w:eastAsia="zh-CN"/>
        </w:rPr>
        <w:t>19</w:t>
      </w:r>
      <w:r>
        <w:rPr>
          <w:rFonts w:hint="eastAsia" w:ascii="宋体" w:hAnsi="宋体"/>
          <w:b/>
          <w:color w:val="000000"/>
          <w:szCs w:val="21"/>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480FE4"/>
    <w:rsid w:val="0000059C"/>
    <w:rsid w:val="0004398B"/>
    <w:rsid w:val="00115ADC"/>
    <w:rsid w:val="00154F80"/>
    <w:rsid w:val="00155DCF"/>
    <w:rsid w:val="00157DCD"/>
    <w:rsid w:val="003053F3"/>
    <w:rsid w:val="00336FC8"/>
    <w:rsid w:val="003460C5"/>
    <w:rsid w:val="0038004D"/>
    <w:rsid w:val="003C49A0"/>
    <w:rsid w:val="004021A7"/>
    <w:rsid w:val="00457A1B"/>
    <w:rsid w:val="00477758"/>
    <w:rsid w:val="00480FE4"/>
    <w:rsid w:val="004A3396"/>
    <w:rsid w:val="005401A5"/>
    <w:rsid w:val="005A435F"/>
    <w:rsid w:val="00633243"/>
    <w:rsid w:val="0067560F"/>
    <w:rsid w:val="00682CC6"/>
    <w:rsid w:val="00726D0C"/>
    <w:rsid w:val="007C47B0"/>
    <w:rsid w:val="007F2EEB"/>
    <w:rsid w:val="00844D35"/>
    <w:rsid w:val="00991701"/>
    <w:rsid w:val="00A209A5"/>
    <w:rsid w:val="00AF78B5"/>
    <w:rsid w:val="00C016BB"/>
    <w:rsid w:val="00D40C84"/>
    <w:rsid w:val="00D517ED"/>
    <w:rsid w:val="00DC4DD4"/>
    <w:rsid w:val="00EE1BEC"/>
    <w:rsid w:val="00EF21C9"/>
    <w:rsid w:val="00F811DE"/>
    <w:rsid w:val="00FD58D2"/>
    <w:rsid w:val="0AEA59CA"/>
    <w:rsid w:val="0BC97A2A"/>
    <w:rsid w:val="0EA26BA7"/>
    <w:rsid w:val="117C7B00"/>
    <w:rsid w:val="18A736FC"/>
    <w:rsid w:val="19BC198B"/>
    <w:rsid w:val="21584CB5"/>
    <w:rsid w:val="2279583B"/>
    <w:rsid w:val="36126847"/>
    <w:rsid w:val="38FA52AB"/>
    <w:rsid w:val="3E025368"/>
    <w:rsid w:val="48BA1412"/>
    <w:rsid w:val="4D472235"/>
    <w:rsid w:val="5ED14CD2"/>
    <w:rsid w:val="5FA83D35"/>
    <w:rsid w:val="61BD4A29"/>
    <w:rsid w:val="678C0DD2"/>
    <w:rsid w:val="738666EF"/>
    <w:rsid w:val="73E96071"/>
    <w:rsid w:val="7968344D"/>
    <w:rsid w:val="7FFC3D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0"/>
    <w:qFormat/>
    <w:uiPriority w:val="0"/>
    <w:rPr>
      <w:rFonts w:ascii="宋体" w:hAnsi="Courier New"/>
      <w:szCs w:val="20"/>
    </w:rPr>
  </w:style>
  <w:style w:type="paragraph" w:styleId="3">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纯文本 Char"/>
    <w:basedOn w:val="6"/>
    <w:link w:val="2"/>
    <w:semiHidden/>
    <w:qFormat/>
    <w:uiPriority w:val="99"/>
    <w:rPr>
      <w:rFonts w:ascii="宋体" w:hAnsi="Courier New" w:eastAsia="宋体" w:cs="Courier New"/>
      <w:szCs w:val="21"/>
    </w:rPr>
  </w:style>
  <w:style w:type="character" w:customStyle="1" w:styleId="10">
    <w:name w:val="纯文本 Char1"/>
    <w:link w:val="2"/>
    <w:qFormat/>
    <w:uiPriority w:val="0"/>
    <w:rPr>
      <w:rFonts w:ascii="宋体" w:hAnsi="Courier New" w:eastAsia="宋体" w:cs="Times New Roman"/>
      <w:szCs w:val="20"/>
    </w:rPr>
  </w:style>
  <w:style w:type="paragraph" w:customStyle="1" w:styleId="11">
    <w:name w:val="正文段"/>
    <w:basedOn w:val="1"/>
    <w:qFormat/>
    <w:uiPriority w:val="0"/>
    <w:pPr>
      <w:widowControl/>
      <w:snapToGrid w:val="0"/>
      <w:spacing w:afterLines="50"/>
      <w:ind w:firstLine="200" w:firstLineChars="200"/>
    </w:pPr>
    <w:rPr>
      <w:kern w:val="0"/>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223</Words>
  <Characters>1275</Characters>
  <Lines>10</Lines>
  <Paragraphs>2</Paragraphs>
  <TotalTime>7</TotalTime>
  <ScaleCrop>false</ScaleCrop>
  <LinksUpToDate>false</LinksUpToDate>
  <CharactersWithSpaces>1496</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2018-01-24T08:58:00Z</dcterms:created>
  <dc:creator>2017070701</dc:creator>
  <cp:lastModifiedBy>一一</cp:lastModifiedBy>
  <cp:lastPrinted>2021-05-18T04:35:00Z</cp:lastPrinted>
  <dcterms:modified xsi:type="dcterms:W3CDTF">2021-05-19T00:33:06Z</dcterms:modified>
  <dc:title>嘉兴市杭州湾大桥投资开发有限责任公司收费窗口业务外包项目招标公告</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CAC9F73696A146A19F9C40E4855F067A</vt:lpwstr>
  </property>
</Properties>
</file>