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BF1" w:rsidRPr="000D4BF1" w:rsidRDefault="000D4BF1" w:rsidP="000D4BF1">
      <w:pPr>
        <w:spacing w:line="400" w:lineRule="exact"/>
        <w:ind w:firstLineChars="0" w:firstLine="0"/>
        <w:jc w:val="center"/>
        <w:rPr>
          <w:b/>
          <w:sz w:val="32"/>
          <w:szCs w:val="32"/>
        </w:rPr>
      </w:pPr>
      <w:r w:rsidRPr="000D4BF1">
        <w:rPr>
          <w:b/>
          <w:sz w:val="32"/>
          <w:szCs w:val="32"/>
        </w:rPr>
        <w:t>2021</w:t>
      </w:r>
      <w:r w:rsidRPr="000D4BF1">
        <w:rPr>
          <w:b/>
          <w:sz w:val="32"/>
          <w:szCs w:val="32"/>
        </w:rPr>
        <w:t>年嘉兴市国鸿公共交通有限公司公交客车采购项目</w:t>
      </w:r>
    </w:p>
    <w:p w:rsidR="000D4BF1" w:rsidRPr="000D4BF1" w:rsidRDefault="000D4BF1" w:rsidP="000D4BF1">
      <w:pPr>
        <w:spacing w:line="400" w:lineRule="exact"/>
        <w:ind w:firstLineChars="0" w:firstLine="0"/>
        <w:jc w:val="center"/>
        <w:rPr>
          <w:b/>
          <w:sz w:val="32"/>
          <w:szCs w:val="32"/>
        </w:rPr>
      </w:pPr>
      <w:r w:rsidRPr="000D4BF1">
        <w:rPr>
          <w:rFonts w:hint="eastAsia"/>
          <w:b/>
          <w:sz w:val="32"/>
          <w:szCs w:val="32"/>
        </w:rPr>
        <w:t>招标公告</w:t>
      </w:r>
    </w:p>
    <w:p w:rsidR="000D4BF1" w:rsidRPr="000D4BF1" w:rsidRDefault="000D4BF1" w:rsidP="006F6530">
      <w:pPr>
        <w:pStyle w:val="2TimesNewRoman5020"/>
        <w:spacing w:beforeLines="50"/>
        <w:outlineLvl w:val="0"/>
        <w:rPr>
          <w:rFonts w:ascii="宋体" w:eastAsia="宋体" w:hAnsi="宋体"/>
          <w:b/>
          <w:sz w:val="24"/>
          <w:szCs w:val="24"/>
        </w:rPr>
      </w:pPr>
      <w:bookmarkStart w:id="0" w:name="_Toc526722330"/>
      <w:bookmarkStart w:id="1" w:name="_Toc368304857"/>
      <w:bookmarkStart w:id="2" w:name="_Toc68029354"/>
      <w:r w:rsidRPr="000D4BF1">
        <w:rPr>
          <w:rFonts w:ascii="宋体" w:eastAsia="宋体" w:hAnsi="宋体" w:hint="eastAsia"/>
          <w:b/>
          <w:sz w:val="24"/>
          <w:szCs w:val="24"/>
        </w:rPr>
        <w:t>1、采购条件</w:t>
      </w:r>
      <w:bookmarkEnd w:id="0"/>
      <w:bookmarkEnd w:id="1"/>
      <w:bookmarkEnd w:id="2"/>
    </w:p>
    <w:p w:rsidR="000D4BF1" w:rsidRPr="000D4BF1" w:rsidRDefault="000D4BF1" w:rsidP="000D4BF1">
      <w:pPr>
        <w:spacing w:line="400" w:lineRule="exact"/>
        <w:ind w:firstLine="420"/>
        <w:rPr>
          <w:rFonts w:ascii="宋体" w:hAnsi="宋体"/>
          <w:sz w:val="21"/>
          <w:szCs w:val="21"/>
        </w:rPr>
      </w:pPr>
      <w:bookmarkStart w:id="3" w:name="_Toc526722331"/>
      <w:bookmarkStart w:id="4" w:name="_Toc368304858"/>
      <w:r w:rsidRPr="000D4BF1">
        <w:rPr>
          <w:rFonts w:ascii="宋体" w:hAnsi="宋体" w:hint="eastAsia"/>
          <w:sz w:val="21"/>
          <w:szCs w:val="21"/>
        </w:rPr>
        <w:t>嘉兴市国鸿汽车运输有限公司所属</w:t>
      </w:r>
      <w:r w:rsidRPr="000D4BF1">
        <w:rPr>
          <w:rFonts w:ascii="宋体" w:hAnsi="宋体"/>
          <w:sz w:val="21"/>
          <w:szCs w:val="21"/>
        </w:rPr>
        <w:t>嘉兴市国鸿</w:t>
      </w:r>
      <w:r w:rsidRPr="000D4BF1">
        <w:rPr>
          <w:rFonts w:ascii="宋体" w:hAnsi="宋体" w:hint="eastAsia"/>
          <w:sz w:val="21"/>
          <w:szCs w:val="21"/>
        </w:rPr>
        <w:t>公共交通</w:t>
      </w:r>
      <w:r w:rsidRPr="000D4BF1">
        <w:rPr>
          <w:rFonts w:ascii="宋体" w:hAnsi="宋体"/>
          <w:sz w:val="21"/>
          <w:szCs w:val="21"/>
        </w:rPr>
        <w:t>有限公司</w:t>
      </w:r>
      <w:r w:rsidRPr="000D4BF1">
        <w:rPr>
          <w:rFonts w:ascii="宋体" w:hAnsi="宋体" w:hint="eastAsia"/>
          <w:sz w:val="21"/>
          <w:szCs w:val="21"/>
        </w:rPr>
        <w:t>，为配合做好市域公交一体化工作，根据</w:t>
      </w:r>
      <w:r w:rsidRPr="000D4BF1">
        <w:rPr>
          <w:rFonts w:ascii="宋体" w:hAnsi="宋体"/>
          <w:sz w:val="21"/>
          <w:szCs w:val="21"/>
        </w:rPr>
        <w:t>实际经营发展需要，</w:t>
      </w:r>
      <w:r w:rsidRPr="000D4BF1">
        <w:rPr>
          <w:rFonts w:ascii="宋体" w:hAnsi="宋体" w:hint="eastAsia"/>
          <w:sz w:val="21"/>
          <w:szCs w:val="21"/>
        </w:rPr>
        <w:t>经嘉兴市公路与运输管理中心关于同意嘉兴市国鸿公共交通有限公司采购公交车辆的批复（嘉公运</w:t>
      </w:r>
      <w:r w:rsidRPr="000D4BF1">
        <w:rPr>
          <w:rFonts w:ascii="宋体" w:hAnsi="宋体"/>
          <w:sz w:val="21"/>
          <w:szCs w:val="21"/>
        </w:rPr>
        <w:t>[2021]</w:t>
      </w:r>
      <w:r w:rsidRPr="000D4BF1">
        <w:rPr>
          <w:rFonts w:ascii="宋体" w:hAnsi="宋体" w:hint="eastAsia"/>
          <w:sz w:val="21"/>
          <w:szCs w:val="21"/>
        </w:rPr>
        <w:t>26号），</w:t>
      </w:r>
      <w:r w:rsidRPr="000D4BF1">
        <w:rPr>
          <w:rFonts w:ascii="宋体" w:hAnsi="宋体"/>
          <w:sz w:val="21"/>
          <w:szCs w:val="21"/>
        </w:rPr>
        <w:t>拟采购</w:t>
      </w:r>
      <w:r w:rsidRPr="000D4BF1">
        <w:rPr>
          <w:rFonts w:ascii="宋体" w:hAnsi="宋体" w:hint="eastAsia"/>
          <w:sz w:val="21"/>
          <w:szCs w:val="21"/>
        </w:rPr>
        <w:t>公交</w:t>
      </w:r>
      <w:r w:rsidRPr="000D4BF1">
        <w:rPr>
          <w:rFonts w:ascii="宋体" w:hAnsi="宋体"/>
          <w:sz w:val="21"/>
          <w:szCs w:val="21"/>
        </w:rPr>
        <w:t>客车</w:t>
      </w:r>
      <w:r w:rsidRPr="000D4BF1">
        <w:rPr>
          <w:rFonts w:ascii="宋体" w:hAnsi="宋体" w:hint="eastAsia"/>
          <w:sz w:val="21"/>
          <w:szCs w:val="21"/>
        </w:rPr>
        <w:t>38</w:t>
      </w:r>
      <w:r w:rsidRPr="000D4BF1">
        <w:rPr>
          <w:rFonts w:ascii="宋体" w:hAnsi="宋体"/>
          <w:sz w:val="21"/>
          <w:szCs w:val="21"/>
        </w:rPr>
        <w:t>辆。本次采购采用公开招标方式确定中标人，实行资格后审。</w:t>
      </w:r>
    </w:p>
    <w:p w:rsidR="000D4BF1" w:rsidRPr="000D4BF1" w:rsidRDefault="000D4BF1" w:rsidP="006F6530">
      <w:pPr>
        <w:pStyle w:val="2TimesNewRoman5020"/>
        <w:spacing w:beforeLines="50"/>
        <w:outlineLvl w:val="0"/>
        <w:rPr>
          <w:rFonts w:ascii="宋体" w:eastAsia="宋体" w:hAnsi="宋体"/>
          <w:b/>
          <w:sz w:val="24"/>
          <w:szCs w:val="24"/>
        </w:rPr>
      </w:pPr>
      <w:bookmarkStart w:id="5" w:name="_Toc68029355"/>
      <w:r w:rsidRPr="000D4BF1">
        <w:rPr>
          <w:rFonts w:ascii="宋体" w:eastAsia="宋体" w:hAnsi="宋体" w:hint="eastAsia"/>
          <w:b/>
          <w:sz w:val="24"/>
          <w:szCs w:val="24"/>
        </w:rPr>
        <w:t>2、采购范围和标段划分</w:t>
      </w:r>
      <w:bookmarkEnd w:id="3"/>
      <w:bookmarkEnd w:id="4"/>
      <w:bookmarkEnd w:id="5"/>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2.1本次公交车采购共计38辆，项目总概算：</w:t>
      </w:r>
      <w:r w:rsidRPr="000D4BF1">
        <w:rPr>
          <w:rFonts w:ascii="宋体" w:hAnsi="宋体" w:hint="eastAsia"/>
          <w:sz w:val="21"/>
          <w:szCs w:val="21"/>
          <w:u w:val="single"/>
        </w:rPr>
        <w:t xml:space="preserve"> 3342</w:t>
      </w:r>
      <w:r w:rsidRPr="000D4BF1">
        <w:rPr>
          <w:rFonts w:ascii="宋体" w:hAnsi="宋体" w:hint="eastAsia"/>
          <w:sz w:val="21"/>
          <w:szCs w:val="21"/>
        </w:rPr>
        <w:t>万元</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2.2本次公交车采购共分5个标段，具体为：</w:t>
      </w:r>
    </w:p>
    <w:tbl>
      <w:tblPr>
        <w:tblStyle w:val="a"/>
        <w:tblW w:w="88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61"/>
        <w:gridCol w:w="4169"/>
        <w:gridCol w:w="1559"/>
        <w:gridCol w:w="2150"/>
      </w:tblGrid>
      <w:tr w:rsidR="000D4BF1" w:rsidRPr="000D4BF1" w:rsidTr="00E23BD8">
        <w:trPr>
          <w:trHeight w:val="573"/>
          <w:jc w:val="center"/>
        </w:trPr>
        <w:tc>
          <w:tcPr>
            <w:tcW w:w="961"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标段号</w:t>
            </w:r>
          </w:p>
        </w:tc>
        <w:tc>
          <w:tcPr>
            <w:tcW w:w="416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采购内容</w:t>
            </w:r>
          </w:p>
        </w:tc>
        <w:tc>
          <w:tcPr>
            <w:tcW w:w="155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采购数量（辆）</w:t>
            </w:r>
          </w:p>
        </w:tc>
        <w:tc>
          <w:tcPr>
            <w:tcW w:w="2150"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总投资概算（万元）</w:t>
            </w:r>
          </w:p>
        </w:tc>
      </w:tr>
      <w:tr w:rsidR="000D4BF1" w:rsidRPr="000D4BF1" w:rsidTr="00E23BD8">
        <w:trPr>
          <w:trHeight w:val="585"/>
          <w:jc w:val="center"/>
        </w:trPr>
        <w:tc>
          <w:tcPr>
            <w:tcW w:w="961"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一</w:t>
            </w:r>
          </w:p>
        </w:tc>
        <w:tc>
          <w:tcPr>
            <w:tcW w:w="416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10.5米系列纯电动（慢充）公交车（快线）</w:t>
            </w:r>
          </w:p>
        </w:tc>
        <w:tc>
          <w:tcPr>
            <w:tcW w:w="155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14</w:t>
            </w:r>
          </w:p>
        </w:tc>
        <w:tc>
          <w:tcPr>
            <w:tcW w:w="2150"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1442</w:t>
            </w:r>
          </w:p>
        </w:tc>
      </w:tr>
      <w:tr w:rsidR="000D4BF1" w:rsidRPr="000D4BF1" w:rsidTr="00E23BD8">
        <w:trPr>
          <w:trHeight w:val="555"/>
          <w:jc w:val="center"/>
        </w:trPr>
        <w:tc>
          <w:tcPr>
            <w:tcW w:w="961"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二</w:t>
            </w:r>
          </w:p>
        </w:tc>
        <w:tc>
          <w:tcPr>
            <w:tcW w:w="416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10.5米系列纯电动（慢充）公交车</w:t>
            </w:r>
          </w:p>
        </w:tc>
        <w:tc>
          <w:tcPr>
            <w:tcW w:w="155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10</w:t>
            </w:r>
          </w:p>
        </w:tc>
        <w:tc>
          <w:tcPr>
            <w:tcW w:w="2150"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1030</w:t>
            </w:r>
          </w:p>
        </w:tc>
      </w:tr>
      <w:tr w:rsidR="000D4BF1" w:rsidRPr="000D4BF1" w:rsidTr="00E23BD8">
        <w:trPr>
          <w:trHeight w:val="555"/>
          <w:jc w:val="center"/>
        </w:trPr>
        <w:tc>
          <w:tcPr>
            <w:tcW w:w="961"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三</w:t>
            </w:r>
          </w:p>
        </w:tc>
        <w:tc>
          <w:tcPr>
            <w:tcW w:w="416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8.5米系列纯电动（慢充）公交车</w:t>
            </w:r>
          </w:p>
        </w:tc>
        <w:tc>
          <w:tcPr>
            <w:tcW w:w="155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5</w:t>
            </w:r>
          </w:p>
        </w:tc>
        <w:tc>
          <w:tcPr>
            <w:tcW w:w="2150"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400</w:t>
            </w:r>
          </w:p>
        </w:tc>
      </w:tr>
      <w:tr w:rsidR="000D4BF1" w:rsidRPr="000D4BF1" w:rsidTr="00E23BD8">
        <w:trPr>
          <w:trHeight w:val="615"/>
          <w:jc w:val="center"/>
        </w:trPr>
        <w:tc>
          <w:tcPr>
            <w:tcW w:w="961"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四</w:t>
            </w:r>
          </w:p>
        </w:tc>
        <w:tc>
          <w:tcPr>
            <w:tcW w:w="416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5.9米系列纯电动（慢充）公交车</w:t>
            </w:r>
          </w:p>
        </w:tc>
        <w:tc>
          <w:tcPr>
            <w:tcW w:w="155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5</w:t>
            </w:r>
          </w:p>
        </w:tc>
        <w:tc>
          <w:tcPr>
            <w:tcW w:w="2150"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250</w:t>
            </w:r>
          </w:p>
        </w:tc>
      </w:tr>
      <w:tr w:rsidR="000D4BF1" w:rsidRPr="000D4BF1" w:rsidTr="00E23BD8">
        <w:trPr>
          <w:trHeight w:val="550"/>
          <w:jc w:val="center"/>
        </w:trPr>
        <w:tc>
          <w:tcPr>
            <w:tcW w:w="961"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五</w:t>
            </w:r>
          </w:p>
        </w:tc>
        <w:tc>
          <w:tcPr>
            <w:tcW w:w="416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6.5米系列纯电动（慢充）公交车</w:t>
            </w:r>
          </w:p>
        </w:tc>
        <w:tc>
          <w:tcPr>
            <w:tcW w:w="155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4</w:t>
            </w:r>
          </w:p>
        </w:tc>
        <w:tc>
          <w:tcPr>
            <w:tcW w:w="2150"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220</w:t>
            </w:r>
          </w:p>
        </w:tc>
      </w:tr>
      <w:tr w:rsidR="000D4BF1" w:rsidRPr="000D4BF1" w:rsidTr="00E23BD8">
        <w:trPr>
          <w:trHeight w:val="605"/>
          <w:jc w:val="center"/>
        </w:trPr>
        <w:tc>
          <w:tcPr>
            <w:tcW w:w="5130" w:type="dxa"/>
            <w:gridSpan w:val="2"/>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合计</w:t>
            </w:r>
          </w:p>
        </w:tc>
        <w:tc>
          <w:tcPr>
            <w:tcW w:w="1559"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38</w:t>
            </w:r>
          </w:p>
        </w:tc>
        <w:tc>
          <w:tcPr>
            <w:tcW w:w="2150" w:type="dxa"/>
            <w:vAlign w:val="center"/>
          </w:tcPr>
          <w:p w:rsidR="000D4BF1" w:rsidRPr="000D4BF1" w:rsidRDefault="000D4BF1" w:rsidP="00E23BD8">
            <w:pPr>
              <w:spacing w:line="276" w:lineRule="auto"/>
              <w:ind w:firstLineChars="0" w:firstLine="0"/>
              <w:jc w:val="center"/>
              <w:rPr>
                <w:rFonts w:ascii="宋体" w:hAnsi="宋体"/>
                <w:sz w:val="21"/>
                <w:szCs w:val="21"/>
              </w:rPr>
            </w:pPr>
            <w:r w:rsidRPr="000D4BF1">
              <w:rPr>
                <w:rFonts w:ascii="宋体" w:hAnsi="宋体" w:hint="eastAsia"/>
                <w:sz w:val="21"/>
                <w:szCs w:val="21"/>
              </w:rPr>
              <w:t>3342</w:t>
            </w:r>
          </w:p>
        </w:tc>
      </w:tr>
    </w:tbl>
    <w:p w:rsidR="000D4BF1" w:rsidRPr="000D4BF1" w:rsidRDefault="000D4BF1" w:rsidP="000D4BF1">
      <w:pPr>
        <w:spacing w:line="400" w:lineRule="exact"/>
        <w:ind w:firstLine="422"/>
        <w:rPr>
          <w:rFonts w:ascii="宋体" w:hAnsi="宋体"/>
          <w:b/>
          <w:sz w:val="21"/>
          <w:szCs w:val="21"/>
        </w:rPr>
      </w:pPr>
      <w:bookmarkStart w:id="6" w:name="_Toc368304859"/>
      <w:r w:rsidRPr="000D4BF1">
        <w:rPr>
          <w:rFonts w:ascii="宋体" w:hAnsi="宋体" w:hint="eastAsia"/>
          <w:b/>
          <w:sz w:val="21"/>
          <w:szCs w:val="21"/>
        </w:rPr>
        <w:t>投标人根据自身企业情况可以对所有标段进行投标，每个投标人</w:t>
      </w:r>
      <w:r w:rsidRPr="000D4BF1">
        <w:rPr>
          <w:rFonts w:ascii="宋体" w:hAnsi="宋体"/>
          <w:b/>
          <w:sz w:val="21"/>
          <w:szCs w:val="21"/>
        </w:rPr>
        <w:t>最多可</w:t>
      </w:r>
      <w:r w:rsidRPr="000D4BF1">
        <w:rPr>
          <w:rFonts w:ascii="宋体" w:hAnsi="宋体" w:hint="eastAsia"/>
          <w:b/>
          <w:sz w:val="21"/>
          <w:szCs w:val="21"/>
        </w:rPr>
        <w:t>同时</w:t>
      </w:r>
      <w:r w:rsidRPr="000D4BF1">
        <w:rPr>
          <w:rFonts w:ascii="宋体" w:hAnsi="宋体"/>
          <w:b/>
          <w:sz w:val="21"/>
          <w:szCs w:val="21"/>
        </w:rPr>
        <w:t>中</w:t>
      </w:r>
      <w:r w:rsidRPr="000D4BF1">
        <w:rPr>
          <w:rFonts w:ascii="宋体" w:hAnsi="宋体" w:hint="eastAsia"/>
          <w:b/>
          <w:sz w:val="21"/>
          <w:szCs w:val="21"/>
        </w:rPr>
        <w:t>两</w:t>
      </w:r>
      <w:r w:rsidRPr="000D4BF1">
        <w:rPr>
          <w:rFonts w:ascii="宋体" w:hAnsi="宋体"/>
          <w:b/>
          <w:sz w:val="21"/>
          <w:szCs w:val="21"/>
        </w:rPr>
        <w:t>个标段</w:t>
      </w:r>
      <w:r w:rsidRPr="000D4BF1">
        <w:rPr>
          <w:rFonts w:ascii="宋体" w:hAnsi="宋体" w:hint="eastAsia"/>
          <w:b/>
          <w:sz w:val="21"/>
          <w:szCs w:val="21"/>
        </w:rPr>
        <w:t>，但同一投标人不能同时中第一标段和第二</w:t>
      </w:r>
      <w:bookmarkStart w:id="7" w:name="OLE_LINK9"/>
      <w:bookmarkStart w:id="8" w:name="OLE_LINK12"/>
      <w:r w:rsidRPr="000D4BF1">
        <w:rPr>
          <w:rFonts w:ascii="宋体" w:hAnsi="宋体" w:hint="eastAsia"/>
          <w:b/>
          <w:sz w:val="21"/>
          <w:szCs w:val="21"/>
        </w:rPr>
        <w:t>标段</w:t>
      </w:r>
      <w:bookmarkEnd w:id="7"/>
      <w:bookmarkEnd w:id="8"/>
      <w:r w:rsidRPr="000D4BF1">
        <w:rPr>
          <w:rFonts w:ascii="宋体" w:hAnsi="宋体" w:hint="eastAsia"/>
          <w:b/>
          <w:sz w:val="21"/>
          <w:szCs w:val="21"/>
        </w:rPr>
        <w:t>。</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2.3交货期限：全部标段要求签订合同后40日历天内完成交货工作。</w:t>
      </w:r>
    </w:p>
    <w:p w:rsidR="000D4BF1" w:rsidRPr="000D4BF1" w:rsidRDefault="000D4BF1" w:rsidP="006F6530">
      <w:pPr>
        <w:pStyle w:val="2TimesNewRoman5020"/>
        <w:spacing w:beforeLines="50"/>
        <w:outlineLvl w:val="0"/>
        <w:rPr>
          <w:rFonts w:ascii="宋体" w:eastAsia="宋体" w:hAnsi="宋体"/>
          <w:b/>
          <w:sz w:val="24"/>
          <w:szCs w:val="24"/>
        </w:rPr>
      </w:pPr>
      <w:bookmarkStart w:id="9" w:name="_Toc526722332"/>
      <w:bookmarkStart w:id="10" w:name="_Toc68029356"/>
      <w:r w:rsidRPr="000D4BF1">
        <w:rPr>
          <w:rFonts w:ascii="宋体" w:eastAsia="宋体" w:hAnsi="宋体" w:hint="eastAsia"/>
          <w:b/>
          <w:sz w:val="24"/>
          <w:szCs w:val="24"/>
        </w:rPr>
        <w:t>3、投标人资格要求</w:t>
      </w:r>
      <w:bookmarkEnd w:id="6"/>
      <w:bookmarkEnd w:id="9"/>
      <w:bookmarkEnd w:id="10"/>
    </w:p>
    <w:p w:rsidR="000D4BF1" w:rsidRPr="000D4BF1" w:rsidRDefault="000D4BF1" w:rsidP="000D4BF1">
      <w:pPr>
        <w:spacing w:line="400" w:lineRule="exact"/>
        <w:ind w:firstLine="420"/>
        <w:rPr>
          <w:rFonts w:ascii="宋体" w:hAnsi="宋体"/>
          <w:sz w:val="21"/>
          <w:szCs w:val="21"/>
        </w:rPr>
      </w:pPr>
      <w:bookmarkStart w:id="11" w:name="_Toc368304860"/>
      <w:bookmarkStart w:id="12" w:name="_Toc526722333"/>
      <w:r w:rsidRPr="000D4BF1">
        <w:rPr>
          <w:rFonts w:ascii="宋体" w:hAnsi="宋体" w:hint="eastAsia"/>
          <w:sz w:val="21"/>
          <w:szCs w:val="21"/>
        </w:rPr>
        <w:t>3.1 本次采购要求投标人具有中国境内独立法人资格，并具有所投车辆的制造或销售资质及维护能力（销售指厂商直属销售公司，不含厂商授权的代理商）。</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3.2投标人不得被“信用中国”网站（http://www.creditchina.gov.cn）和“信用中国（浙江）”网站（http://credit.zj.gov.cn）列入严重失信黑名单。</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3.3本次采购不接受联合体投标。</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3.</w:t>
      </w:r>
      <w:bookmarkStart w:id="13" w:name="_Hlk67058391"/>
      <w:r w:rsidRPr="000D4BF1">
        <w:rPr>
          <w:rFonts w:ascii="宋体" w:hAnsi="宋体"/>
          <w:sz w:val="21"/>
          <w:szCs w:val="21"/>
        </w:rPr>
        <w:t>4</w:t>
      </w:r>
      <w:r w:rsidRPr="000D4BF1">
        <w:rPr>
          <w:rFonts w:ascii="宋体" w:hAnsi="宋体" w:hint="eastAsia"/>
          <w:sz w:val="21"/>
          <w:szCs w:val="21"/>
        </w:rPr>
        <w:t>与招标人存在利害关系可能影响招标公正性的法人、其他组织或者个人，不得参加投标。单位负责人为同一人或者存在控股、管理关系的不同单位，不得参加同一标段投标或者未划分标段的同一招标项目投标。</w:t>
      </w:r>
      <w:bookmarkEnd w:id="13"/>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3.</w:t>
      </w:r>
      <w:r w:rsidRPr="000D4BF1">
        <w:rPr>
          <w:rFonts w:ascii="宋体" w:hAnsi="宋体"/>
          <w:sz w:val="21"/>
          <w:szCs w:val="21"/>
        </w:rPr>
        <w:t>5</w:t>
      </w:r>
      <w:r w:rsidRPr="000D4BF1">
        <w:rPr>
          <w:rFonts w:ascii="宋体" w:hAnsi="宋体" w:hint="eastAsia"/>
          <w:sz w:val="21"/>
          <w:szCs w:val="21"/>
        </w:rPr>
        <w:t xml:space="preserve"> 不得参与此次投标的</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lastRenderedPageBreak/>
        <w:t>（</w:t>
      </w:r>
      <w:r w:rsidRPr="000D4BF1">
        <w:rPr>
          <w:rFonts w:ascii="宋体" w:hAnsi="宋体"/>
          <w:sz w:val="21"/>
          <w:szCs w:val="21"/>
        </w:rPr>
        <w:t>1</w:t>
      </w:r>
      <w:r w:rsidRPr="000D4BF1">
        <w:rPr>
          <w:rFonts w:ascii="宋体" w:hAnsi="宋体" w:hint="eastAsia"/>
          <w:sz w:val="21"/>
          <w:szCs w:val="21"/>
        </w:rPr>
        <w:t>）为招标人不具有独立法人资格的附属机构（单位）；</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w:t>
      </w:r>
      <w:r w:rsidRPr="000D4BF1">
        <w:rPr>
          <w:rFonts w:ascii="宋体" w:hAnsi="宋体"/>
          <w:sz w:val="21"/>
          <w:szCs w:val="21"/>
        </w:rPr>
        <w:t>2</w:t>
      </w:r>
      <w:r w:rsidRPr="000D4BF1">
        <w:rPr>
          <w:rFonts w:ascii="宋体" w:hAnsi="宋体" w:hint="eastAsia"/>
          <w:sz w:val="21"/>
          <w:szCs w:val="21"/>
        </w:rPr>
        <w:t>）为本标段前期准备提供设计或咨询服务的；</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w:t>
      </w:r>
      <w:r w:rsidRPr="000D4BF1">
        <w:rPr>
          <w:rFonts w:ascii="宋体" w:hAnsi="宋体"/>
          <w:sz w:val="21"/>
          <w:szCs w:val="21"/>
        </w:rPr>
        <w:t>3</w:t>
      </w:r>
      <w:r w:rsidRPr="000D4BF1">
        <w:rPr>
          <w:rFonts w:ascii="宋体" w:hAnsi="宋体" w:hint="eastAsia"/>
          <w:sz w:val="21"/>
          <w:szCs w:val="21"/>
        </w:rPr>
        <w:t>）为本标段提供招标代理服务的；</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（4）与本标段的招标人或招标代理机构同为一个法定代表人的；</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（5）与本标段的招标或招标代理机构相互控股或参股的；</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（6）与本标段的招标人或招标代理机构相互任职或工作的；</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（7）被责令停业的；</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（8）被暂停或取消投标资格的；</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（9）法律法规或投标人须知前附表规定的其他情形。</w:t>
      </w:r>
    </w:p>
    <w:p w:rsidR="000D4BF1" w:rsidRPr="000D4BF1" w:rsidRDefault="000D4BF1" w:rsidP="006F6530">
      <w:pPr>
        <w:pStyle w:val="2TimesNewRoman5020"/>
        <w:spacing w:beforeLines="50"/>
        <w:outlineLvl w:val="0"/>
        <w:rPr>
          <w:rFonts w:ascii="宋体" w:eastAsia="宋体" w:hAnsi="宋体"/>
          <w:b/>
          <w:sz w:val="24"/>
          <w:szCs w:val="24"/>
        </w:rPr>
      </w:pPr>
      <w:bookmarkStart w:id="14" w:name="_Toc68029357"/>
      <w:r w:rsidRPr="000D4BF1">
        <w:rPr>
          <w:rFonts w:ascii="宋体" w:eastAsia="宋体" w:hAnsi="宋体" w:hint="eastAsia"/>
          <w:b/>
          <w:sz w:val="24"/>
          <w:szCs w:val="24"/>
        </w:rPr>
        <w:t>4、招标文件的获取</w:t>
      </w:r>
      <w:bookmarkEnd w:id="11"/>
      <w:bookmarkEnd w:id="12"/>
      <w:bookmarkEnd w:id="14"/>
    </w:p>
    <w:p w:rsidR="000D4BF1" w:rsidRPr="000D4BF1" w:rsidRDefault="000D4BF1" w:rsidP="000D4BF1">
      <w:pPr>
        <w:spacing w:line="400" w:lineRule="exact"/>
        <w:ind w:firstLine="420"/>
        <w:rPr>
          <w:rFonts w:ascii="宋体" w:hAnsi="宋体"/>
          <w:sz w:val="21"/>
          <w:szCs w:val="21"/>
        </w:rPr>
      </w:pPr>
      <w:bookmarkStart w:id="15" w:name="_Toc368304861"/>
      <w:bookmarkStart w:id="16" w:name="_Toc526722334"/>
      <w:r w:rsidRPr="000D4BF1">
        <w:rPr>
          <w:rFonts w:ascii="宋体" w:hAnsi="宋体" w:hint="eastAsia"/>
          <w:sz w:val="21"/>
          <w:szCs w:val="21"/>
        </w:rPr>
        <w:t>4.1 凡有意参加投标者，请于</w:t>
      </w:r>
      <w:r w:rsidRPr="000D4BF1">
        <w:rPr>
          <w:rFonts w:ascii="宋体" w:hAnsi="宋体" w:hint="eastAsia"/>
          <w:b/>
          <w:sz w:val="21"/>
          <w:szCs w:val="21"/>
        </w:rPr>
        <w:t>2021年4月7日至2021年4月27日</w:t>
      </w:r>
      <w:r w:rsidRPr="000D4BF1">
        <w:rPr>
          <w:rFonts w:ascii="宋体" w:hAnsi="宋体" w:hint="eastAsia"/>
          <w:sz w:val="21"/>
          <w:szCs w:val="21"/>
        </w:rPr>
        <w:t>，每日上午9时至 12时，下午14时至16时（北京时间，下同，节假日除外），持：</w:t>
      </w:r>
      <w:r w:rsidRPr="000D4BF1">
        <w:rPr>
          <w:rFonts w:ascii="宋体" w:hAnsi="宋体" w:hint="eastAsia"/>
          <w:sz w:val="21"/>
          <w:szCs w:val="21"/>
          <w:u w:val="single"/>
        </w:rPr>
        <w:t>单位介绍信（含经办人联系方式）、经办人身份证（正反面复印件）、营业执照（副本）</w:t>
      </w:r>
      <w:r w:rsidRPr="000D4BF1">
        <w:rPr>
          <w:rFonts w:ascii="宋体" w:hAnsi="宋体" w:hint="eastAsia"/>
          <w:sz w:val="21"/>
          <w:szCs w:val="21"/>
        </w:rPr>
        <w:t>彩色扫描件或清晰复印件一套到</w:t>
      </w:r>
      <w:bookmarkStart w:id="17" w:name="_Hlk66458910"/>
      <w:r w:rsidRPr="000D4BF1">
        <w:rPr>
          <w:rFonts w:ascii="宋体" w:hAnsi="宋体" w:hint="eastAsia"/>
          <w:sz w:val="21"/>
          <w:szCs w:val="21"/>
        </w:rPr>
        <w:t>浙江天平投资咨询有限公司（嘉兴市秀洲区置地广场东楼(B楼)1205室）</w:t>
      </w:r>
      <w:bookmarkEnd w:id="17"/>
      <w:r w:rsidRPr="000D4BF1">
        <w:rPr>
          <w:rFonts w:ascii="宋体" w:hAnsi="宋体" w:hint="eastAsia"/>
          <w:sz w:val="21"/>
          <w:szCs w:val="21"/>
        </w:rPr>
        <w:t>进行报名并获取招标文件。鉴于疫情期间，为了减少人员流动，投标人也可以采用上述材料的电子扫描件一套（均需加盖公章）发送至电子邮箱243190242@qq.com进行报名。具体报名审核情况及获取招标文件，请咨询招标代理，联系人：张康，电话：0573-82764883，18857382401。</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4</w:t>
      </w:r>
      <w:r w:rsidRPr="000D4BF1">
        <w:rPr>
          <w:rFonts w:ascii="宋体" w:hAnsi="宋体"/>
          <w:sz w:val="21"/>
          <w:szCs w:val="21"/>
        </w:rPr>
        <w:t>.</w:t>
      </w:r>
      <w:r w:rsidRPr="000D4BF1">
        <w:rPr>
          <w:rFonts w:ascii="宋体" w:hAnsi="宋体" w:hint="eastAsia"/>
          <w:sz w:val="21"/>
          <w:szCs w:val="21"/>
        </w:rPr>
        <w:t>2</w:t>
      </w:r>
      <w:r w:rsidRPr="000D4BF1">
        <w:rPr>
          <w:rFonts w:ascii="宋体" w:hAnsi="宋体"/>
          <w:sz w:val="21"/>
          <w:szCs w:val="21"/>
        </w:rPr>
        <w:t xml:space="preserve"> 招标文件每套售价</w:t>
      </w:r>
      <w:r w:rsidRPr="000D4BF1">
        <w:rPr>
          <w:rFonts w:ascii="宋体" w:hAnsi="宋体"/>
          <w:sz w:val="21"/>
          <w:szCs w:val="21"/>
          <w:u w:val="single"/>
        </w:rPr>
        <w:t xml:space="preserve"> </w:t>
      </w:r>
      <w:r w:rsidRPr="000D4BF1">
        <w:rPr>
          <w:rFonts w:ascii="宋体" w:hAnsi="宋体" w:hint="eastAsia"/>
          <w:sz w:val="21"/>
          <w:szCs w:val="21"/>
          <w:u w:val="single"/>
        </w:rPr>
        <w:t>300</w:t>
      </w:r>
      <w:r w:rsidRPr="000D4BF1">
        <w:rPr>
          <w:rFonts w:ascii="宋体" w:hAnsi="宋体"/>
          <w:sz w:val="21"/>
          <w:szCs w:val="21"/>
          <w:u w:val="single"/>
        </w:rPr>
        <w:t xml:space="preserve"> </w:t>
      </w:r>
      <w:r w:rsidRPr="000D4BF1">
        <w:rPr>
          <w:rFonts w:ascii="宋体" w:hAnsi="宋体"/>
          <w:sz w:val="21"/>
          <w:szCs w:val="21"/>
        </w:rPr>
        <w:t>元</w:t>
      </w:r>
      <w:r w:rsidRPr="000D4BF1">
        <w:rPr>
          <w:rFonts w:ascii="宋体" w:hAnsi="宋体" w:hint="eastAsia"/>
          <w:sz w:val="21"/>
          <w:szCs w:val="21"/>
        </w:rPr>
        <w:t>，</w:t>
      </w:r>
      <w:r w:rsidRPr="000D4BF1">
        <w:rPr>
          <w:rFonts w:ascii="宋体" w:hAnsi="宋体"/>
          <w:sz w:val="21"/>
          <w:szCs w:val="21"/>
        </w:rPr>
        <w:t>售后不退</w:t>
      </w:r>
      <w:r w:rsidRPr="000D4BF1">
        <w:rPr>
          <w:rFonts w:ascii="宋体" w:hAnsi="宋体" w:hint="eastAsia"/>
          <w:sz w:val="21"/>
          <w:szCs w:val="21"/>
        </w:rPr>
        <w:t>。</w:t>
      </w:r>
    </w:p>
    <w:p w:rsidR="000D4BF1" w:rsidRPr="000D4BF1" w:rsidRDefault="000D4BF1" w:rsidP="006F6530">
      <w:pPr>
        <w:pStyle w:val="2TimesNewRoman5020"/>
        <w:spacing w:beforeLines="50"/>
        <w:outlineLvl w:val="0"/>
        <w:rPr>
          <w:rFonts w:ascii="宋体" w:eastAsia="宋体" w:hAnsi="宋体"/>
          <w:b/>
          <w:sz w:val="24"/>
          <w:szCs w:val="24"/>
        </w:rPr>
      </w:pPr>
      <w:bookmarkStart w:id="18" w:name="_Toc68029358"/>
      <w:r w:rsidRPr="000D4BF1">
        <w:rPr>
          <w:rFonts w:ascii="宋体" w:eastAsia="宋体" w:hAnsi="宋体" w:hint="eastAsia"/>
          <w:b/>
          <w:sz w:val="24"/>
          <w:szCs w:val="24"/>
        </w:rPr>
        <w:t>5、投标文件的递交</w:t>
      </w:r>
      <w:bookmarkEnd w:id="15"/>
      <w:bookmarkEnd w:id="16"/>
      <w:r w:rsidRPr="000D4BF1">
        <w:rPr>
          <w:rFonts w:ascii="宋体" w:eastAsia="宋体" w:hAnsi="宋体" w:hint="eastAsia"/>
          <w:b/>
          <w:sz w:val="24"/>
          <w:szCs w:val="24"/>
        </w:rPr>
        <w:t>及相关事宜</w:t>
      </w:r>
      <w:bookmarkEnd w:id="18"/>
    </w:p>
    <w:p w:rsidR="000D4BF1" w:rsidRPr="000D4BF1" w:rsidRDefault="000D4BF1" w:rsidP="000D4BF1">
      <w:pPr>
        <w:spacing w:line="400" w:lineRule="exact"/>
        <w:ind w:firstLine="420"/>
        <w:rPr>
          <w:rFonts w:ascii="宋体" w:hAnsi="宋体"/>
          <w:sz w:val="21"/>
          <w:szCs w:val="21"/>
        </w:rPr>
      </w:pPr>
      <w:bookmarkStart w:id="19" w:name="_Toc526722335"/>
      <w:bookmarkStart w:id="20" w:name="_Toc368304862"/>
      <w:r w:rsidRPr="000D4BF1">
        <w:rPr>
          <w:rFonts w:ascii="宋体" w:hAnsi="宋体"/>
          <w:sz w:val="21"/>
          <w:szCs w:val="21"/>
        </w:rPr>
        <w:t>5.1</w:t>
      </w:r>
      <w:r w:rsidRPr="000D4BF1">
        <w:rPr>
          <w:rFonts w:ascii="宋体" w:hAnsi="宋体" w:hint="eastAsia"/>
          <w:sz w:val="21"/>
          <w:szCs w:val="21"/>
        </w:rPr>
        <w:t>投标文件的递交：根据《国家发展改革委办公厅关于积极应对疫情创新做好招投标工作保障经济平稳运行的通知》精神，本项目不要求投标人至开标现场参加开标活动。投标人应在投标截止时间前（邮寄的以签收时间为准）通过邮寄快递或直接送达方式将投标文件送至浙江省嘉兴市秦逸路</w:t>
      </w:r>
      <w:r w:rsidRPr="000D4BF1">
        <w:rPr>
          <w:rFonts w:ascii="宋体" w:hAnsi="宋体"/>
          <w:sz w:val="21"/>
          <w:szCs w:val="21"/>
        </w:rPr>
        <w:t>32</w:t>
      </w:r>
      <w:r w:rsidRPr="000D4BF1">
        <w:rPr>
          <w:rFonts w:ascii="宋体" w:hAnsi="宋体" w:hint="eastAsia"/>
          <w:sz w:val="21"/>
          <w:szCs w:val="21"/>
        </w:rPr>
        <w:t>号华隆广场一号楼</w:t>
      </w:r>
      <w:r w:rsidRPr="000D4BF1">
        <w:rPr>
          <w:rFonts w:ascii="宋体" w:hAnsi="宋体"/>
          <w:sz w:val="21"/>
          <w:szCs w:val="21"/>
        </w:rPr>
        <w:t>18</w:t>
      </w:r>
      <w:r w:rsidRPr="000D4BF1">
        <w:rPr>
          <w:rFonts w:ascii="宋体" w:hAnsi="宋体" w:hint="eastAsia"/>
          <w:sz w:val="21"/>
          <w:szCs w:val="21"/>
        </w:rPr>
        <w:t>楼浙江省嘉兴市誉天公证处，收件人：刘莉莉，联系电话：</w:t>
      </w:r>
      <w:r w:rsidRPr="000D4BF1">
        <w:rPr>
          <w:rFonts w:ascii="宋体" w:hAnsi="宋体"/>
          <w:sz w:val="21"/>
          <w:szCs w:val="21"/>
        </w:rPr>
        <w:t>17305882835</w:t>
      </w:r>
      <w:r w:rsidRPr="000D4BF1">
        <w:rPr>
          <w:rFonts w:ascii="宋体" w:hAnsi="宋体" w:hint="eastAsia"/>
          <w:sz w:val="21"/>
          <w:szCs w:val="21"/>
        </w:rPr>
        <w:t>，由浙江省嘉兴市誉天公证处做好投标文件交接签收记录、并及时告知投标人。以邮寄快递方式递交投标文件的，建议使用顺丰或</w:t>
      </w:r>
      <w:r w:rsidRPr="000D4BF1">
        <w:rPr>
          <w:rFonts w:ascii="宋体" w:hAnsi="宋体"/>
          <w:sz w:val="21"/>
          <w:szCs w:val="21"/>
        </w:rPr>
        <w:t>EMS</w:t>
      </w:r>
      <w:r w:rsidRPr="000D4BF1">
        <w:rPr>
          <w:rFonts w:ascii="宋体" w:hAnsi="宋体" w:hint="eastAsia"/>
          <w:sz w:val="21"/>
          <w:szCs w:val="21"/>
        </w:rPr>
        <w:t>。快递寄出后，投标人须将投标人名称和快递运单号发送至刘莉莉处，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各投标人寄件或送达时，请务必提供投标文件中法人代表或授权代表的手机号码、邮箱等联系方式（联系方式须另附纸张与投标文件一起邮寄），以供评标委员会在评审过程中需投标人对投标文件作出澄清、说明或者补正时联系，评标委员会可要求投标人在接到电话通知后</w:t>
      </w:r>
      <w:r w:rsidRPr="000D4BF1">
        <w:rPr>
          <w:rFonts w:ascii="宋体" w:hAnsi="宋体"/>
          <w:sz w:val="21"/>
          <w:szCs w:val="21"/>
        </w:rPr>
        <w:t>1</w:t>
      </w:r>
      <w:r w:rsidRPr="000D4BF1">
        <w:rPr>
          <w:rFonts w:ascii="宋体" w:hAnsi="宋体" w:hint="eastAsia"/>
          <w:sz w:val="21"/>
          <w:szCs w:val="21"/>
        </w:rPr>
        <w:t>小时内通过电子邮件、电话录音、微信、</w:t>
      </w:r>
      <w:r w:rsidRPr="000D4BF1">
        <w:rPr>
          <w:rFonts w:ascii="宋体" w:hAnsi="宋体"/>
          <w:sz w:val="21"/>
          <w:szCs w:val="21"/>
        </w:rPr>
        <w:t>QQ</w:t>
      </w:r>
      <w:r w:rsidRPr="000D4BF1">
        <w:rPr>
          <w:rFonts w:ascii="宋体" w:hAnsi="宋体" w:hint="eastAsia"/>
          <w:sz w:val="21"/>
          <w:szCs w:val="21"/>
        </w:rPr>
        <w:t>等形式作出回复。</w:t>
      </w:r>
      <w:r w:rsidRPr="000D4BF1">
        <w:rPr>
          <w:rFonts w:ascii="宋体" w:hAnsi="宋体"/>
          <w:sz w:val="21"/>
          <w:szCs w:val="21"/>
        </w:rPr>
        <w:t xml:space="preserve"> </w:t>
      </w:r>
    </w:p>
    <w:p w:rsidR="000D4BF1" w:rsidRPr="000D4BF1" w:rsidRDefault="000D4BF1" w:rsidP="000D4BF1">
      <w:pPr>
        <w:spacing w:line="400" w:lineRule="exact"/>
        <w:ind w:firstLine="420"/>
        <w:rPr>
          <w:rFonts w:ascii="宋体" w:hAnsi="宋体"/>
          <w:sz w:val="21"/>
          <w:szCs w:val="21"/>
        </w:rPr>
      </w:pPr>
      <w:r w:rsidRPr="000D4BF1">
        <w:rPr>
          <w:rFonts w:ascii="宋体" w:hAnsi="宋体"/>
          <w:sz w:val="21"/>
          <w:szCs w:val="21"/>
        </w:rPr>
        <w:t>5.2</w:t>
      </w:r>
      <w:r w:rsidRPr="000D4BF1">
        <w:rPr>
          <w:rFonts w:ascii="宋体" w:hAnsi="宋体" w:hint="eastAsia"/>
          <w:sz w:val="21"/>
          <w:szCs w:val="21"/>
        </w:rPr>
        <w:t>逾期送达的或者未送达指定地点的投标文件，招标人不予受理。</w:t>
      </w:r>
    </w:p>
    <w:p w:rsidR="000D4BF1" w:rsidRPr="000D4BF1" w:rsidRDefault="000D4BF1" w:rsidP="000D4BF1">
      <w:pPr>
        <w:spacing w:line="400" w:lineRule="exact"/>
        <w:ind w:firstLine="420"/>
        <w:rPr>
          <w:rFonts w:ascii="宋体" w:hAnsi="宋体"/>
          <w:sz w:val="21"/>
          <w:szCs w:val="21"/>
        </w:rPr>
      </w:pPr>
      <w:r w:rsidRPr="000D4BF1">
        <w:rPr>
          <w:rFonts w:ascii="宋体" w:hAnsi="宋体"/>
          <w:sz w:val="21"/>
          <w:szCs w:val="21"/>
        </w:rPr>
        <w:t xml:space="preserve">5.3 </w:t>
      </w:r>
      <w:r w:rsidRPr="000D4BF1">
        <w:rPr>
          <w:rFonts w:ascii="宋体" w:hAnsi="宋体" w:hint="eastAsia"/>
          <w:sz w:val="21"/>
          <w:szCs w:val="21"/>
        </w:rPr>
        <w:t>投标截止时间：</w:t>
      </w:r>
      <w:r w:rsidRPr="000D4BF1">
        <w:rPr>
          <w:rFonts w:ascii="宋体" w:hAnsi="宋体"/>
          <w:b/>
          <w:sz w:val="21"/>
          <w:szCs w:val="21"/>
        </w:rPr>
        <w:t>2021</w:t>
      </w:r>
      <w:r w:rsidRPr="000D4BF1">
        <w:rPr>
          <w:rFonts w:ascii="宋体" w:hAnsi="宋体" w:hint="eastAsia"/>
          <w:b/>
          <w:sz w:val="21"/>
          <w:szCs w:val="21"/>
        </w:rPr>
        <w:t>年4月27日09时30分。</w:t>
      </w:r>
    </w:p>
    <w:p w:rsidR="000D4BF1" w:rsidRPr="000D4BF1" w:rsidRDefault="000D4BF1" w:rsidP="000D4BF1">
      <w:pPr>
        <w:spacing w:line="400" w:lineRule="exact"/>
        <w:ind w:firstLine="420"/>
        <w:rPr>
          <w:rFonts w:ascii="宋体" w:hAnsi="宋体"/>
          <w:sz w:val="21"/>
          <w:szCs w:val="21"/>
        </w:rPr>
      </w:pPr>
      <w:r w:rsidRPr="000D4BF1">
        <w:rPr>
          <w:rFonts w:ascii="宋体" w:hAnsi="宋体"/>
          <w:sz w:val="21"/>
          <w:szCs w:val="21"/>
        </w:rPr>
        <w:lastRenderedPageBreak/>
        <w:t xml:space="preserve">5.4 </w:t>
      </w:r>
      <w:r w:rsidRPr="000D4BF1">
        <w:rPr>
          <w:rFonts w:ascii="宋体" w:hAnsi="宋体" w:hint="eastAsia"/>
          <w:sz w:val="21"/>
          <w:szCs w:val="21"/>
        </w:rPr>
        <w:t>开标时间：</w:t>
      </w:r>
      <w:r w:rsidRPr="000D4BF1">
        <w:rPr>
          <w:rFonts w:ascii="宋体" w:hAnsi="宋体"/>
          <w:b/>
          <w:sz w:val="21"/>
          <w:szCs w:val="21"/>
        </w:rPr>
        <w:t>2021</w:t>
      </w:r>
      <w:r w:rsidRPr="000D4BF1">
        <w:rPr>
          <w:rFonts w:ascii="宋体" w:hAnsi="宋体" w:hint="eastAsia"/>
          <w:b/>
          <w:sz w:val="21"/>
          <w:szCs w:val="21"/>
        </w:rPr>
        <w:t>年4月27日09时30分。</w:t>
      </w:r>
    </w:p>
    <w:p w:rsidR="000D4BF1" w:rsidRPr="000D4BF1" w:rsidRDefault="006F6530" w:rsidP="000D4BF1">
      <w:pPr>
        <w:spacing w:line="400" w:lineRule="exact"/>
        <w:ind w:firstLine="420"/>
        <w:rPr>
          <w:rFonts w:ascii="宋体" w:hAnsi="宋体"/>
          <w:sz w:val="21"/>
          <w:szCs w:val="21"/>
        </w:rPr>
      </w:pPr>
      <w:r>
        <w:rPr>
          <w:rFonts w:ascii="宋体" w:hAnsi="宋体" w:hint="eastAsia"/>
          <w:sz w:val="21"/>
          <w:szCs w:val="21"/>
        </w:rPr>
        <w:t>5.5</w:t>
      </w:r>
      <w:r w:rsidR="000D4BF1" w:rsidRPr="000D4BF1">
        <w:rPr>
          <w:rFonts w:ascii="宋体" w:hAnsi="宋体" w:hint="eastAsia"/>
          <w:sz w:val="21"/>
          <w:szCs w:val="21"/>
        </w:rPr>
        <w:t>开标地点：嘉兴市公共资源交易中心开标室。</w:t>
      </w:r>
    </w:p>
    <w:p w:rsidR="000D4BF1" w:rsidRPr="000D4BF1" w:rsidRDefault="000D4BF1" w:rsidP="006F6530">
      <w:pPr>
        <w:pStyle w:val="2TimesNewRoman5020"/>
        <w:spacing w:beforeLines="50"/>
        <w:outlineLvl w:val="0"/>
        <w:rPr>
          <w:rFonts w:ascii="宋体" w:eastAsia="宋体" w:hAnsi="宋体"/>
          <w:b/>
          <w:sz w:val="24"/>
          <w:szCs w:val="24"/>
        </w:rPr>
      </w:pPr>
      <w:bookmarkStart w:id="21" w:name="_Toc68029359"/>
      <w:r w:rsidRPr="000D4BF1">
        <w:rPr>
          <w:rFonts w:ascii="宋体" w:eastAsia="宋体" w:hAnsi="宋体" w:hint="eastAsia"/>
          <w:b/>
          <w:sz w:val="24"/>
          <w:szCs w:val="24"/>
        </w:rPr>
        <w:t>6、投标保证金的递交</w:t>
      </w:r>
      <w:bookmarkEnd w:id="19"/>
      <w:bookmarkEnd w:id="20"/>
      <w:bookmarkEnd w:id="21"/>
    </w:p>
    <w:p w:rsidR="000D4BF1" w:rsidRPr="000D4BF1" w:rsidRDefault="000D4BF1" w:rsidP="000D4BF1">
      <w:pPr>
        <w:spacing w:line="400" w:lineRule="exact"/>
        <w:ind w:firstLine="420"/>
        <w:rPr>
          <w:rFonts w:ascii="宋体" w:hAnsi="宋体"/>
          <w:sz w:val="21"/>
          <w:szCs w:val="21"/>
        </w:rPr>
      </w:pPr>
      <w:bookmarkStart w:id="22" w:name="_Toc526722336"/>
      <w:bookmarkStart w:id="23" w:name="_Toc368304863"/>
      <w:r w:rsidRPr="000D4BF1">
        <w:rPr>
          <w:rFonts w:ascii="宋体" w:hAnsi="宋体" w:hint="eastAsia"/>
          <w:sz w:val="21"/>
          <w:szCs w:val="21"/>
        </w:rPr>
        <w:t>投标保证金的金额：人民币</w:t>
      </w:r>
      <w:r w:rsidR="006F6530">
        <w:rPr>
          <w:rFonts w:ascii="宋体" w:hAnsi="宋体" w:hint="eastAsia"/>
          <w:b/>
          <w:sz w:val="21"/>
          <w:szCs w:val="21"/>
          <w:u w:val="single"/>
        </w:rPr>
        <w:t>肆</w:t>
      </w:r>
      <w:r w:rsidRPr="000D4BF1">
        <w:rPr>
          <w:rFonts w:ascii="宋体" w:hAnsi="宋体" w:hint="eastAsia"/>
          <w:b/>
          <w:sz w:val="21"/>
          <w:szCs w:val="21"/>
          <w:u w:val="single"/>
        </w:rPr>
        <w:t>万元整</w:t>
      </w:r>
      <w:r w:rsidRPr="000D4BF1">
        <w:rPr>
          <w:rFonts w:ascii="宋体" w:hAnsi="宋体" w:hint="eastAsia"/>
          <w:sz w:val="21"/>
          <w:szCs w:val="21"/>
        </w:rPr>
        <w:t>；</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投标保证金的形式：银行网银、电汇（采用银行网银、电汇形式的将投标保证金一次性汇入招标人指定账户并注明投标项目名称，以便确认到帐。</w:t>
      </w:r>
    </w:p>
    <w:p w:rsidR="000D4BF1" w:rsidRPr="000D4BF1" w:rsidRDefault="000D4BF1" w:rsidP="000D4BF1">
      <w:pPr>
        <w:spacing w:line="400" w:lineRule="exact"/>
        <w:ind w:firstLine="420"/>
        <w:rPr>
          <w:rFonts w:ascii="宋体" w:hAnsi="宋体"/>
          <w:sz w:val="21"/>
          <w:szCs w:val="21"/>
        </w:rPr>
      </w:pPr>
      <w:r w:rsidRPr="000D4BF1">
        <w:rPr>
          <w:rFonts w:ascii="宋体" w:hAnsi="宋体"/>
          <w:sz w:val="21"/>
          <w:szCs w:val="21"/>
        </w:rPr>
        <w:t>提交时间：应在开标截止时间前到帐。（提醒：</w:t>
      </w:r>
      <w:r w:rsidRPr="000D4BF1">
        <w:rPr>
          <w:rFonts w:ascii="宋体" w:hAnsi="宋体" w:hint="eastAsia"/>
          <w:sz w:val="21"/>
          <w:szCs w:val="21"/>
        </w:rPr>
        <w:t>建议</w:t>
      </w:r>
      <w:r w:rsidRPr="000D4BF1">
        <w:rPr>
          <w:rFonts w:ascii="宋体" w:hAnsi="宋体"/>
          <w:sz w:val="21"/>
          <w:szCs w:val="21"/>
        </w:rPr>
        <w:t>投标单位在开标三个工作日前提交，并注明投标项目名称，以便确认到帐）开户银行及账号如下：</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招标人指定的开户银行及账号如下：</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开户名：浙江天平投资咨询有限公司嘉兴分公司</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开户银行：建设银行嘉兴洪兴路支行</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账号：33001638055053001295</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注：无论投标人投一个标段还是多个标段,保证金均为</w:t>
      </w:r>
      <w:r w:rsidR="006F6530">
        <w:rPr>
          <w:rFonts w:ascii="宋体" w:hAnsi="宋体" w:hint="eastAsia"/>
          <w:b/>
          <w:sz w:val="21"/>
          <w:szCs w:val="21"/>
          <w:u w:val="single"/>
        </w:rPr>
        <w:t>肆</w:t>
      </w:r>
      <w:r w:rsidRPr="000D4BF1">
        <w:rPr>
          <w:rFonts w:ascii="宋体" w:hAnsi="宋体" w:hint="eastAsia"/>
          <w:b/>
          <w:sz w:val="21"/>
          <w:szCs w:val="21"/>
          <w:u w:val="single"/>
        </w:rPr>
        <w:t>万元整</w:t>
      </w:r>
      <w:r w:rsidRPr="000D4BF1">
        <w:rPr>
          <w:rFonts w:ascii="宋体" w:hAnsi="宋体" w:hint="eastAsia"/>
          <w:sz w:val="21"/>
          <w:szCs w:val="21"/>
        </w:rPr>
        <w:t>。</w:t>
      </w:r>
    </w:p>
    <w:p w:rsidR="000D4BF1" w:rsidRPr="000D4BF1" w:rsidRDefault="000D4BF1" w:rsidP="006F6530">
      <w:pPr>
        <w:pStyle w:val="2TimesNewRoman5020"/>
        <w:spacing w:beforeLines="50"/>
        <w:outlineLvl w:val="0"/>
        <w:rPr>
          <w:rFonts w:ascii="宋体" w:eastAsia="宋体" w:hAnsi="宋体"/>
          <w:b/>
          <w:sz w:val="24"/>
          <w:szCs w:val="24"/>
        </w:rPr>
      </w:pPr>
      <w:bookmarkStart w:id="24" w:name="_Toc68029360"/>
      <w:r w:rsidRPr="000D4BF1">
        <w:rPr>
          <w:rFonts w:ascii="宋体" w:eastAsia="宋体" w:hAnsi="宋体" w:hint="eastAsia"/>
          <w:b/>
          <w:sz w:val="24"/>
          <w:szCs w:val="24"/>
        </w:rPr>
        <w:t>7、发布公告的媒介</w:t>
      </w:r>
      <w:bookmarkEnd w:id="22"/>
      <w:bookmarkEnd w:id="23"/>
      <w:bookmarkEnd w:id="24"/>
    </w:p>
    <w:p w:rsidR="000D4BF1" w:rsidRPr="000D4BF1" w:rsidRDefault="000D4BF1" w:rsidP="000D4BF1">
      <w:pPr>
        <w:spacing w:line="400" w:lineRule="exact"/>
        <w:ind w:firstLine="420"/>
        <w:rPr>
          <w:rFonts w:ascii="宋体" w:hAnsi="宋体"/>
          <w:sz w:val="21"/>
          <w:szCs w:val="21"/>
        </w:rPr>
      </w:pPr>
      <w:bookmarkStart w:id="25" w:name="_Toc523836831"/>
      <w:bookmarkStart w:id="26" w:name="_Toc368304864"/>
      <w:bookmarkStart w:id="27" w:name="_Toc526722337"/>
      <w:r w:rsidRPr="000D4BF1">
        <w:rPr>
          <w:rFonts w:ascii="宋体" w:hAnsi="宋体"/>
          <w:sz w:val="21"/>
          <w:szCs w:val="21"/>
        </w:rPr>
        <w:t>本次招标公告将同时在嘉兴市公共资源交易中心网站</w:t>
      </w:r>
      <w:r w:rsidRPr="000D4BF1">
        <w:rPr>
          <w:rFonts w:ascii="宋体" w:hAnsi="宋体" w:hint="eastAsia"/>
          <w:sz w:val="21"/>
          <w:szCs w:val="21"/>
        </w:rPr>
        <w:t>（http://jxszwsjb.jiaxing.gov.cn/）</w:t>
      </w:r>
      <w:r w:rsidRPr="000D4BF1">
        <w:rPr>
          <w:rFonts w:ascii="宋体" w:hAnsi="宋体"/>
          <w:sz w:val="21"/>
          <w:szCs w:val="21"/>
        </w:rPr>
        <w:t>和嘉兴市交通投资集团有限责任公司网站（</w:t>
      </w:r>
      <w:hyperlink r:id="rId6" w:history="1">
        <w:r w:rsidRPr="000D4BF1">
          <w:rPr>
            <w:rFonts w:ascii="宋体" w:hAnsi="宋体"/>
            <w:sz w:val="21"/>
            <w:szCs w:val="21"/>
          </w:rPr>
          <w:t>www.jxjtjt.cn/</w:t>
        </w:r>
      </w:hyperlink>
      <w:r w:rsidRPr="000D4BF1">
        <w:rPr>
          <w:rFonts w:ascii="宋体" w:hAnsi="宋体"/>
          <w:sz w:val="21"/>
          <w:szCs w:val="21"/>
        </w:rPr>
        <w:t>）发布。</w:t>
      </w:r>
      <w:bookmarkEnd w:id="25"/>
    </w:p>
    <w:p w:rsidR="000D4BF1" w:rsidRPr="000D4BF1" w:rsidRDefault="000D4BF1" w:rsidP="006F6530">
      <w:pPr>
        <w:pStyle w:val="2TimesNewRoman5020"/>
        <w:spacing w:beforeLines="50"/>
        <w:outlineLvl w:val="0"/>
        <w:rPr>
          <w:rFonts w:ascii="宋体" w:eastAsia="宋体" w:hAnsi="宋体"/>
          <w:b/>
          <w:sz w:val="24"/>
          <w:szCs w:val="24"/>
        </w:rPr>
      </w:pPr>
      <w:bookmarkStart w:id="28" w:name="_Toc68029361"/>
      <w:r w:rsidRPr="000D4BF1">
        <w:rPr>
          <w:rFonts w:ascii="宋体" w:eastAsia="宋体" w:hAnsi="宋体" w:hint="eastAsia"/>
          <w:b/>
          <w:sz w:val="24"/>
          <w:szCs w:val="24"/>
        </w:rPr>
        <w:t>8、联系方式</w:t>
      </w:r>
      <w:bookmarkEnd w:id="26"/>
      <w:bookmarkEnd w:id="27"/>
      <w:bookmarkEnd w:id="28"/>
    </w:p>
    <w:p w:rsidR="000D4BF1" w:rsidRPr="000D4BF1" w:rsidRDefault="000D4BF1" w:rsidP="000D4BF1">
      <w:pPr>
        <w:spacing w:line="400" w:lineRule="exact"/>
        <w:ind w:firstLine="420"/>
        <w:rPr>
          <w:rFonts w:ascii="宋体" w:hAnsi="宋体"/>
          <w:sz w:val="21"/>
          <w:szCs w:val="21"/>
        </w:rPr>
      </w:pPr>
      <w:r w:rsidRPr="000D4BF1">
        <w:rPr>
          <w:rFonts w:ascii="宋体" w:hAnsi="宋体"/>
          <w:sz w:val="21"/>
          <w:szCs w:val="21"/>
        </w:rPr>
        <w:t>招标人：嘉兴市国鸿</w:t>
      </w:r>
      <w:r w:rsidRPr="000D4BF1">
        <w:rPr>
          <w:rFonts w:ascii="宋体" w:hAnsi="宋体" w:hint="eastAsia"/>
          <w:sz w:val="21"/>
          <w:szCs w:val="21"/>
        </w:rPr>
        <w:t>公共交通</w:t>
      </w:r>
      <w:r w:rsidRPr="000D4BF1">
        <w:rPr>
          <w:rFonts w:ascii="宋体" w:hAnsi="宋体"/>
          <w:sz w:val="21"/>
          <w:szCs w:val="21"/>
        </w:rPr>
        <w:t>有限公司</w:t>
      </w:r>
    </w:p>
    <w:p w:rsidR="000D4BF1" w:rsidRPr="000D4BF1" w:rsidRDefault="000D4BF1" w:rsidP="000D4BF1">
      <w:pPr>
        <w:spacing w:line="400" w:lineRule="exact"/>
        <w:ind w:firstLine="420"/>
        <w:rPr>
          <w:rFonts w:ascii="宋体" w:hAnsi="宋体"/>
          <w:sz w:val="21"/>
          <w:szCs w:val="21"/>
        </w:rPr>
      </w:pPr>
      <w:r w:rsidRPr="000D4BF1">
        <w:rPr>
          <w:rFonts w:ascii="宋体" w:hAnsi="宋体"/>
          <w:sz w:val="21"/>
          <w:szCs w:val="21"/>
        </w:rPr>
        <w:t>地  址：</w:t>
      </w:r>
      <w:r w:rsidRPr="000D4BF1">
        <w:rPr>
          <w:rFonts w:ascii="宋体" w:hAnsi="宋体" w:hint="eastAsia"/>
          <w:sz w:val="21"/>
          <w:szCs w:val="21"/>
        </w:rPr>
        <w:t>嘉兴市南湖区双溪路公交车停车场（嘉城绿都芙蓉苑东北角停车场）</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联系单位：嘉兴市国鸿汽车运输有限公司</w:t>
      </w:r>
    </w:p>
    <w:p w:rsidR="000D4BF1" w:rsidRPr="000D4BF1" w:rsidRDefault="000D4BF1" w:rsidP="000D4BF1">
      <w:pPr>
        <w:spacing w:line="400" w:lineRule="exact"/>
        <w:ind w:firstLine="420"/>
        <w:rPr>
          <w:rFonts w:ascii="宋体" w:hAnsi="宋体"/>
          <w:sz w:val="21"/>
          <w:szCs w:val="21"/>
        </w:rPr>
      </w:pPr>
      <w:r w:rsidRPr="000D4BF1">
        <w:rPr>
          <w:rFonts w:ascii="宋体" w:hAnsi="宋体"/>
          <w:sz w:val="21"/>
          <w:szCs w:val="21"/>
        </w:rPr>
        <w:t>地  址：嘉兴市万国路2056号</w:t>
      </w:r>
    </w:p>
    <w:p w:rsidR="000D4BF1" w:rsidRPr="000D4BF1" w:rsidRDefault="000D4BF1" w:rsidP="000D4BF1">
      <w:pPr>
        <w:spacing w:line="400" w:lineRule="exact"/>
        <w:ind w:firstLine="420"/>
        <w:rPr>
          <w:rFonts w:ascii="宋体" w:hAnsi="宋体"/>
          <w:sz w:val="21"/>
          <w:szCs w:val="21"/>
        </w:rPr>
      </w:pPr>
      <w:r w:rsidRPr="000D4BF1">
        <w:rPr>
          <w:rFonts w:ascii="宋体" w:hAnsi="宋体"/>
          <w:sz w:val="21"/>
          <w:szCs w:val="21"/>
        </w:rPr>
        <w:t>联系人：</w:t>
      </w:r>
      <w:r w:rsidRPr="000D4BF1">
        <w:rPr>
          <w:rFonts w:ascii="宋体" w:hAnsi="宋体" w:hint="eastAsia"/>
          <w:sz w:val="21"/>
          <w:szCs w:val="21"/>
        </w:rPr>
        <w:t>顾</w:t>
      </w:r>
      <w:r w:rsidRPr="000D4BF1">
        <w:rPr>
          <w:rFonts w:ascii="宋体" w:hAnsi="宋体"/>
          <w:sz w:val="21"/>
          <w:szCs w:val="21"/>
        </w:rPr>
        <w:t xml:space="preserve">先生    </w:t>
      </w:r>
    </w:p>
    <w:p w:rsidR="000D4BF1" w:rsidRPr="000D4BF1" w:rsidRDefault="000D4BF1" w:rsidP="000D4BF1">
      <w:pPr>
        <w:spacing w:line="400" w:lineRule="exact"/>
        <w:ind w:firstLine="420"/>
        <w:rPr>
          <w:rFonts w:ascii="宋体" w:hAnsi="宋体"/>
          <w:sz w:val="21"/>
          <w:szCs w:val="21"/>
        </w:rPr>
      </w:pPr>
      <w:r w:rsidRPr="000D4BF1">
        <w:rPr>
          <w:rFonts w:ascii="宋体" w:hAnsi="宋体"/>
          <w:sz w:val="21"/>
          <w:szCs w:val="21"/>
        </w:rPr>
        <w:t>电话</w:t>
      </w:r>
      <w:r w:rsidRPr="000D4BF1">
        <w:rPr>
          <w:rFonts w:ascii="宋体" w:hAnsi="宋体" w:hint="eastAsia"/>
          <w:sz w:val="21"/>
          <w:szCs w:val="21"/>
        </w:rPr>
        <w:t>：</w:t>
      </w:r>
      <w:r w:rsidRPr="000D4BF1">
        <w:rPr>
          <w:rFonts w:ascii="宋体" w:hAnsi="宋体"/>
          <w:sz w:val="21"/>
          <w:szCs w:val="21"/>
        </w:rPr>
        <w:t>0573-82089736</w:t>
      </w:r>
    </w:p>
    <w:p w:rsidR="000D4BF1" w:rsidRPr="000D4BF1" w:rsidRDefault="000D4BF1" w:rsidP="000D4BF1">
      <w:pPr>
        <w:spacing w:line="400" w:lineRule="exact"/>
        <w:ind w:firstLine="420"/>
        <w:rPr>
          <w:rFonts w:ascii="宋体" w:hAnsi="宋体"/>
          <w:sz w:val="21"/>
          <w:szCs w:val="21"/>
        </w:rPr>
      </w:pP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招标代理：浙江天平投资咨询有限公司</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地    址：嘉兴市秀洲区置地广场东楼1205室</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联 系 人：张先生</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电    话：0573-82764883（18857382401）</w:t>
      </w:r>
    </w:p>
    <w:p w:rsidR="000D4BF1" w:rsidRPr="000D4BF1" w:rsidRDefault="000D4BF1" w:rsidP="000D4BF1">
      <w:pPr>
        <w:spacing w:line="400" w:lineRule="exact"/>
        <w:ind w:firstLine="420"/>
        <w:rPr>
          <w:rFonts w:ascii="宋体" w:hAnsi="宋体"/>
          <w:sz w:val="21"/>
          <w:szCs w:val="21"/>
        </w:rPr>
      </w:pPr>
      <w:r w:rsidRPr="000D4BF1">
        <w:rPr>
          <w:rFonts w:ascii="宋体" w:hAnsi="宋体" w:hint="eastAsia"/>
          <w:sz w:val="21"/>
          <w:szCs w:val="21"/>
        </w:rPr>
        <w:t>邮    箱：243190242@qq.com</w:t>
      </w:r>
    </w:p>
    <w:p w:rsidR="000D4BF1" w:rsidRPr="000D4BF1" w:rsidRDefault="000D4BF1" w:rsidP="000D4BF1">
      <w:pPr>
        <w:spacing w:line="400" w:lineRule="exact"/>
        <w:ind w:firstLine="420"/>
        <w:rPr>
          <w:rFonts w:ascii="宋体" w:hAnsi="宋体"/>
          <w:sz w:val="21"/>
          <w:szCs w:val="21"/>
        </w:rPr>
      </w:pPr>
    </w:p>
    <w:p w:rsidR="000D4BF1" w:rsidRPr="000D4BF1" w:rsidRDefault="000D4BF1" w:rsidP="000D4BF1">
      <w:pPr>
        <w:spacing w:line="400" w:lineRule="exact"/>
        <w:ind w:firstLine="420"/>
        <w:jc w:val="right"/>
        <w:rPr>
          <w:rFonts w:ascii="宋体" w:hAnsi="宋体"/>
          <w:sz w:val="21"/>
          <w:szCs w:val="21"/>
        </w:rPr>
      </w:pPr>
      <w:r w:rsidRPr="000D4BF1">
        <w:rPr>
          <w:rFonts w:ascii="宋体" w:hAnsi="宋体"/>
          <w:sz w:val="21"/>
          <w:szCs w:val="21"/>
        </w:rPr>
        <w:t>嘉兴市国鸿</w:t>
      </w:r>
      <w:r w:rsidRPr="000D4BF1">
        <w:rPr>
          <w:rFonts w:ascii="宋体" w:hAnsi="宋体" w:hint="eastAsia"/>
          <w:sz w:val="21"/>
          <w:szCs w:val="21"/>
        </w:rPr>
        <w:t>公共交通</w:t>
      </w:r>
      <w:r w:rsidRPr="000D4BF1">
        <w:rPr>
          <w:rFonts w:ascii="宋体" w:hAnsi="宋体"/>
          <w:sz w:val="21"/>
          <w:szCs w:val="21"/>
        </w:rPr>
        <w:t>有限公司</w:t>
      </w:r>
    </w:p>
    <w:p w:rsidR="000D4BF1" w:rsidRPr="000D4BF1" w:rsidRDefault="000D4BF1" w:rsidP="000D4BF1">
      <w:pPr>
        <w:spacing w:line="400" w:lineRule="exact"/>
        <w:ind w:firstLine="420"/>
        <w:jc w:val="right"/>
        <w:rPr>
          <w:rFonts w:ascii="宋体" w:hAnsi="宋体"/>
          <w:sz w:val="21"/>
          <w:szCs w:val="21"/>
        </w:rPr>
      </w:pPr>
      <w:r w:rsidRPr="000D4BF1">
        <w:rPr>
          <w:rFonts w:ascii="宋体" w:hAnsi="宋体" w:hint="eastAsia"/>
          <w:sz w:val="21"/>
          <w:szCs w:val="21"/>
        </w:rPr>
        <w:t>2021年4月7日</w:t>
      </w:r>
    </w:p>
    <w:p w:rsidR="005D0C9A" w:rsidRPr="000D4BF1" w:rsidRDefault="005D0C9A" w:rsidP="001C7A15">
      <w:pPr>
        <w:ind w:firstLine="480"/>
      </w:pPr>
    </w:p>
    <w:sectPr w:rsidR="005D0C9A" w:rsidRPr="000D4BF1" w:rsidSect="002F4871">
      <w:headerReference w:type="even" r:id="rId7"/>
      <w:headerReference w:type="default" r:id="rId8"/>
      <w:footerReference w:type="even" r:id="rId9"/>
      <w:footerReference w:type="default" r:id="rId10"/>
      <w:headerReference w:type="first" r:id="rId11"/>
      <w:footerReference w:type="first" r:id="rId12"/>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7DFF" w:rsidRDefault="00A77DFF" w:rsidP="001C7A15">
      <w:pPr>
        <w:spacing w:line="240" w:lineRule="auto"/>
        <w:ind w:firstLine="480"/>
      </w:pPr>
      <w:r>
        <w:separator/>
      </w:r>
    </w:p>
  </w:endnote>
  <w:endnote w:type="continuationSeparator" w:id="1">
    <w:p w:rsidR="00A77DFF" w:rsidRDefault="00A77DFF" w:rsidP="001C7A15">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A15" w:rsidRDefault="001C7A15" w:rsidP="001C7A15">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A15" w:rsidRDefault="001C7A15" w:rsidP="001C7A15">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A15" w:rsidRDefault="001C7A15" w:rsidP="001C7A15">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7DFF" w:rsidRDefault="00A77DFF" w:rsidP="001C7A15">
      <w:pPr>
        <w:spacing w:line="240" w:lineRule="auto"/>
        <w:ind w:firstLine="480"/>
      </w:pPr>
      <w:r>
        <w:separator/>
      </w:r>
    </w:p>
  </w:footnote>
  <w:footnote w:type="continuationSeparator" w:id="1">
    <w:p w:rsidR="00A77DFF" w:rsidRDefault="00A77DFF" w:rsidP="001C7A15">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A15" w:rsidRDefault="001C7A15" w:rsidP="001C7A15">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A15" w:rsidRPr="001C7A15" w:rsidRDefault="001C7A15" w:rsidP="001C7A15">
    <w:pPr>
      <w:ind w:left="48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A15" w:rsidRDefault="001C7A15" w:rsidP="001C7A15">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F4871"/>
    <w:rsid w:val="000D4BF1"/>
    <w:rsid w:val="001C7A15"/>
    <w:rsid w:val="002F4871"/>
    <w:rsid w:val="004860CC"/>
    <w:rsid w:val="00493EC1"/>
    <w:rsid w:val="004E6041"/>
    <w:rsid w:val="005D0C9A"/>
    <w:rsid w:val="006769D1"/>
    <w:rsid w:val="006F6530"/>
    <w:rsid w:val="00975677"/>
    <w:rsid w:val="00A77DFF"/>
    <w:rsid w:val="00D35227"/>
    <w:rsid w:val="00ED4310"/>
    <w:rsid w:val="00FD7D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00" w:lineRule="auto"/>
        <w:ind w:leftChars="50" w:left="5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871"/>
    <w:pPr>
      <w:widowControl w:val="0"/>
      <w:spacing w:line="440" w:lineRule="exact"/>
      <w:ind w:leftChars="0" w:left="0" w:firstLineChars="200" w:firstLine="200"/>
    </w:pPr>
    <w:rPr>
      <w:rFonts w:ascii="Times New Roman" w:eastAsia="宋体" w:hAnsi="Times New Roman" w:cs="Times New Roman"/>
      <w:sz w:val="24"/>
      <w:szCs w:val="24"/>
    </w:rPr>
  </w:style>
  <w:style w:type="paragraph" w:styleId="2">
    <w:name w:val="heading 2"/>
    <w:basedOn w:val="a"/>
    <w:next w:val="a"/>
    <w:link w:val="2Char"/>
    <w:uiPriority w:val="9"/>
    <w:semiHidden/>
    <w:unhideWhenUsed/>
    <w:qFormat/>
    <w:rsid w:val="002F4871"/>
    <w:pPr>
      <w:keepNext/>
      <w:keepLines/>
      <w:spacing w:before="260" w:after="260" w:line="416" w:lineRule="atLeast"/>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TimesNewRoman5020">
    <w:name w:val="样式 标题 2 + Times New Roman 四号 非加粗 段前: 5 磅 段后: 0 磅 行距: 固定值 20..."/>
    <w:basedOn w:val="2"/>
    <w:rsid w:val="002F4871"/>
    <w:pPr>
      <w:spacing w:before="100" w:after="0" w:line="400" w:lineRule="exact"/>
      <w:ind w:firstLineChars="0" w:firstLine="0"/>
    </w:pPr>
    <w:rPr>
      <w:rFonts w:ascii="Times New Roman" w:eastAsia="黑体" w:hAnsi="Times New Roman" w:cs="Times New Roman"/>
      <w:b w:val="0"/>
      <w:bCs w:val="0"/>
      <w:sz w:val="28"/>
      <w:szCs w:val="20"/>
    </w:rPr>
  </w:style>
  <w:style w:type="character" w:customStyle="1" w:styleId="2Char">
    <w:name w:val="标题 2 Char"/>
    <w:basedOn w:val="a0"/>
    <w:link w:val="2"/>
    <w:uiPriority w:val="9"/>
    <w:semiHidden/>
    <w:rsid w:val="002F4871"/>
    <w:rPr>
      <w:rFonts w:asciiTheme="majorHAnsi" w:eastAsiaTheme="majorEastAsia" w:hAnsiTheme="majorHAnsi" w:cstheme="majorBidi"/>
      <w:b/>
      <w:bCs/>
      <w:sz w:val="32"/>
      <w:szCs w:val="32"/>
    </w:rPr>
  </w:style>
  <w:style w:type="paragraph" w:styleId="a3">
    <w:name w:val="header"/>
    <w:basedOn w:val="a"/>
    <w:link w:val="Char"/>
    <w:uiPriority w:val="99"/>
    <w:semiHidden/>
    <w:unhideWhenUsed/>
    <w:rsid w:val="001C7A15"/>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1C7A15"/>
    <w:rPr>
      <w:rFonts w:ascii="Times New Roman" w:eastAsia="宋体" w:hAnsi="Times New Roman" w:cs="Times New Roman"/>
      <w:sz w:val="18"/>
      <w:szCs w:val="18"/>
    </w:rPr>
  </w:style>
  <w:style w:type="paragraph" w:styleId="a4">
    <w:name w:val="footer"/>
    <w:basedOn w:val="a"/>
    <w:link w:val="Char0"/>
    <w:uiPriority w:val="99"/>
    <w:semiHidden/>
    <w:unhideWhenUsed/>
    <w:rsid w:val="001C7A15"/>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1C7A15"/>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jtjt.cn/"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407</Words>
  <Characters>2325</Characters>
  <Application>Microsoft Office Word</Application>
  <DocSecurity>0</DocSecurity>
  <Lines>19</Lines>
  <Paragraphs>5</Paragraphs>
  <ScaleCrop>false</ScaleCrop>
  <Company/>
  <LinksUpToDate>false</LinksUpToDate>
  <CharactersWithSpaces>2727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浙江天平投资咨询有限公司</dc:creator>
  <cp:lastModifiedBy>未知</cp:lastModifiedBy>
  <cp:revision>4</cp:revision>
  <dcterms:created xsi:type="dcterms:W3CDTF">2019-10-12T08:45:00Z</dcterms:created>
  <dcterms:modified xsi:type="dcterms:W3CDTF">2021-04-07T03:19:00Z</dcterms:modified>
</cp:coreProperties>
</file>