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hint="eastAsia" w:ascii="黑体" w:eastAsia="黑体"/>
          <w:sz w:val="28"/>
          <w:szCs w:val="36"/>
        </w:rPr>
      </w:pPr>
      <w:r>
        <w:rPr>
          <w:rFonts w:hint="eastAsia" w:ascii="黑体" w:eastAsia="黑体"/>
          <w:sz w:val="28"/>
          <w:szCs w:val="36"/>
        </w:rPr>
        <w:t>2021至2022年度嘉兴市公共交通有限公司、嘉兴市九水巴士有限公司</w:t>
      </w:r>
    </w:p>
    <w:p>
      <w:pPr>
        <w:spacing w:line="420" w:lineRule="exact"/>
        <w:jc w:val="center"/>
        <w:rPr>
          <w:rFonts w:ascii="黑体" w:eastAsia="黑体"/>
          <w:sz w:val="28"/>
          <w:szCs w:val="36"/>
        </w:rPr>
      </w:pPr>
      <w:r>
        <w:rPr>
          <w:rFonts w:hint="eastAsia" w:ascii="黑体" w:eastAsia="黑体"/>
          <w:sz w:val="28"/>
          <w:szCs w:val="36"/>
        </w:rPr>
        <w:t>员工早餐采购项目中标候选人公示</w:t>
      </w:r>
    </w:p>
    <w:tbl>
      <w:tblPr>
        <w:tblStyle w:val="4"/>
        <w:tblW w:w="106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92"/>
        <w:gridCol w:w="2377"/>
        <w:gridCol w:w="837"/>
        <w:gridCol w:w="1392"/>
        <w:gridCol w:w="1140"/>
        <w:gridCol w:w="2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sz w:val="24"/>
              </w:rPr>
            </w:pPr>
            <w:r>
              <w:rPr>
                <w:sz w:val="24"/>
              </w:rPr>
              <w:t>项目编号</w:t>
            </w:r>
          </w:p>
        </w:tc>
        <w:tc>
          <w:tcPr>
            <w:tcW w:w="2377" w:type="dxa"/>
            <w:vAlign w:val="center"/>
          </w:tcPr>
          <w:p>
            <w:pPr>
              <w:spacing w:line="280" w:lineRule="exact"/>
              <w:jc w:val="center"/>
              <w:rPr>
                <w:color w:val="000000"/>
                <w:kern w:val="0"/>
                <w:sz w:val="24"/>
              </w:rPr>
            </w:pPr>
            <w:r>
              <w:rPr>
                <w:color w:val="000000"/>
                <w:kern w:val="0"/>
                <w:sz w:val="24"/>
              </w:rPr>
              <w:t>/</w:t>
            </w:r>
          </w:p>
        </w:tc>
        <w:tc>
          <w:tcPr>
            <w:tcW w:w="2229" w:type="dxa"/>
            <w:gridSpan w:val="2"/>
            <w:vAlign w:val="center"/>
          </w:tcPr>
          <w:p>
            <w:pPr>
              <w:spacing w:line="280" w:lineRule="exact"/>
              <w:jc w:val="center"/>
              <w:rPr>
                <w:sz w:val="24"/>
              </w:rPr>
            </w:pPr>
            <w:r>
              <w:rPr>
                <w:sz w:val="24"/>
              </w:rPr>
              <w:t>招标方式</w:t>
            </w:r>
          </w:p>
        </w:tc>
        <w:tc>
          <w:tcPr>
            <w:tcW w:w="3718" w:type="dxa"/>
            <w:gridSpan w:val="2"/>
            <w:vAlign w:val="center"/>
          </w:tcPr>
          <w:p>
            <w:pPr>
              <w:spacing w:line="280" w:lineRule="exact"/>
              <w:jc w:val="center"/>
              <w:rPr>
                <w:sz w:val="24"/>
              </w:rPr>
            </w:pPr>
            <w:r>
              <w:rPr>
                <w:sz w:val="24"/>
              </w:rPr>
              <w:t>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sz w:val="24"/>
              </w:rPr>
            </w:pPr>
            <w:r>
              <w:rPr>
                <w:sz w:val="24"/>
              </w:rPr>
              <w:t>全省统一赋码</w:t>
            </w:r>
          </w:p>
        </w:tc>
        <w:tc>
          <w:tcPr>
            <w:tcW w:w="8324" w:type="dxa"/>
            <w:gridSpan w:val="5"/>
            <w:vAlign w:val="center"/>
          </w:tcPr>
          <w:p>
            <w:pPr>
              <w:spacing w:line="280" w:lineRule="exact"/>
              <w:jc w:val="center"/>
              <w:rPr>
                <w:color w:val="000000"/>
                <w:kern w:val="0"/>
                <w:sz w:val="24"/>
              </w:rPr>
            </w:pPr>
            <w:r>
              <w:rPr>
                <w:sz w:val="24"/>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2292" w:type="dxa"/>
            <w:vAlign w:val="center"/>
          </w:tcPr>
          <w:p>
            <w:pPr>
              <w:spacing w:line="280" w:lineRule="exact"/>
              <w:jc w:val="center"/>
              <w:rPr>
                <w:sz w:val="24"/>
              </w:rPr>
            </w:pPr>
            <w:r>
              <w:rPr>
                <w:sz w:val="24"/>
              </w:rPr>
              <w:t>工程名称</w:t>
            </w:r>
          </w:p>
        </w:tc>
        <w:tc>
          <w:tcPr>
            <w:tcW w:w="8324" w:type="dxa"/>
            <w:gridSpan w:val="5"/>
            <w:vAlign w:val="center"/>
          </w:tcPr>
          <w:p>
            <w:pPr>
              <w:spacing w:line="280" w:lineRule="exact"/>
              <w:jc w:val="center"/>
              <w:rPr>
                <w:sz w:val="24"/>
              </w:rPr>
            </w:pPr>
            <w:r>
              <w:rPr>
                <w:rFonts w:hint="eastAsia"/>
                <w:sz w:val="24"/>
              </w:rPr>
              <w:t>2021至2022年度嘉兴市公共交通有限公司、嘉兴市九水巴士有限公司员工早餐采购项目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2292" w:type="dxa"/>
            <w:vAlign w:val="center"/>
          </w:tcPr>
          <w:p>
            <w:pPr>
              <w:spacing w:line="280" w:lineRule="exact"/>
              <w:jc w:val="center"/>
              <w:rPr>
                <w:sz w:val="24"/>
              </w:rPr>
            </w:pPr>
            <w:r>
              <w:rPr>
                <w:sz w:val="24"/>
              </w:rPr>
              <w:t>招标人</w:t>
            </w:r>
          </w:p>
        </w:tc>
        <w:tc>
          <w:tcPr>
            <w:tcW w:w="8324" w:type="dxa"/>
            <w:gridSpan w:val="5"/>
            <w:vAlign w:val="center"/>
          </w:tcPr>
          <w:p>
            <w:pPr>
              <w:spacing w:line="280" w:lineRule="exact"/>
              <w:jc w:val="center"/>
              <w:rPr>
                <w:sz w:val="24"/>
              </w:rPr>
            </w:pPr>
            <w:r>
              <w:rPr>
                <w:rFonts w:hint="eastAsia"/>
                <w:sz w:val="24"/>
              </w:rPr>
              <w:t>嘉兴市公共交通有限公司、嘉兴市九水巴士有限公司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sz w:val="24"/>
              </w:rPr>
            </w:pPr>
            <w:r>
              <w:rPr>
                <w:sz w:val="24"/>
              </w:rPr>
              <w:t>招标代理机构</w:t>
            </w:r>
          </w:p>
        </w:tc>
        <w:tc>
          <w:tcPr>
            <w:tcW w:w="8324" w:type="dxa"/>
            <w:gridSpan w:val="5"/>
            <w:vAlign w:val="center"/>
          </w:tcPr>
          <w:p>
            <w:pPr>
              <w:spacing w:line="280" w:lineRule="exact"/>
              <w:jc w:val="center"/>
              <w:rPr>
                <w:color w:val="000000"/>
                <w:kern w:val="0"/>
                <w:sz w:val="24"/>
              </w:rPr>
            </w:pPr>
            <w:r>
              <w:rPr>
                <w:color w:val="000000"/>
                <w:kern w:val="0"/>
                <w:sz w:val="24"/>
              </w:rPr>
              <w:t>浙江博宏工程管理咨询有限公司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2292" w:type="dxa"/>
            <w:vAlign w:val="center"/>
          </w:tcPr>
          <w:p>
            <w:pPr>
              <w:spacing w:line="280" w:lineRule="exact"/>
              <w:jc w:val="center"/>
              <w:rPr>
                <w:sz w:val="24"/>
              </w:rPr>
            </w:pPr>
            <w:r>
              <w:rPr>
                <w:sz w:val="24"/>
              </w:rPr>
              <w:t>工程规模</w:t>
            </w:r>
          </w:p>
        </w:tc>
        <w:tc>
          <w:tcPr>
            <w:tcW w:w="8324" w:type="dxa"/>
            <w:gridSpan w:val="5"/>
            <w:vAlign w:val="center"/>
          </w:tcPr>
          <w:p>
            <w:pPr>
              <w:spacing w:line="280" w:lineRule="exact"/>
              <w:jc w:val="center"/>
              <w:rPr>
                <w:color w:val="000000"/>
                <w:kern w:val="0"/>
                <w:sz w:val="24"/>
              </w:rPr>
            </w:pPr>
            <w:r>
              <w:rPr>
                <w:rFonts w:hint="eastAsia"/>
                <w:color w:val="000000"/>
                <w:sz w:val="24"/>
              </w:rPr>
              <w:t>2021至2022年度嘉兴市公共交通有限公司、嘉兴市九水巴士有限公司员工早餐采购项目，项目概算约为125.3万元，每天就餐人数约989人（其中包括嘉兴市公共交通有限公司员工约929人，嘉兴市九水巴士有限公司约60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sz w:val="24"/>
              </w:rPr>
            </w:pPr>
            <w:r>
              <w:rPr>
                <w:sz w:val="24"/>
              </w:rPr>
              <w:t>中标候选人</w:t>
            </w:r>
          </w:p>
        </w:tc>
        <w:tc>
          <w:tcPr>
            <w:tcW w:w="3214" w:type="dxa"/>
            <w:gridSpan w:val="2"/>
            <w:vAlign w:val="center"/>
          </w:tcPr>
          <w:p>
            <w:pPr>
              <w:spacing w:line="280" w:lineRule="exact"/>
              <w:jc w:val="center"/>
              <w:rPr>
                <w:sz w:val="24"/>
              </w:rPr>
            </w:pPr>
            <w:r>
              <w:rPr>
                <w:rFonts w:hint="eastAsia"/>
                <w:sz w:val="24"/>
              </w:rPr>
              <w:t>五芳斋餐饮有限公司</w:t>
            </w:r>
          </w:p>
        </w:tc>
        <w:tc>
          <w:tcPr>
            <w:tcW w:w="2532" w:type="dxa"/>
            <w:gridSpan w:val="2"/>
            <w:vAlign w:val="center"/>
          </w:tcPr>
          <w:p>
            <w:pPr>
              <w:spacing w:line="280" w:lineRule="exact"/>
              <w:jc w:val="center"/>
              <w:rPr>
                <w:sz w:val="24"/>
              </w:rPr>
            </w:pPr>
            <w:r>
              <w:rPr>
                <w:sz w:val="24"/>
              </w:rPr>
              <w:t>/</w:t>
            </w:r>
          </w:p>
        </w:tc>
        <w:tc>
          <w:tcPr>
            <w:tcW w:w="2578" w:type="dxa"/>
            <w:vAlign w:val="center"/>
          </w:tcPr>
          <w:p>
            <w:pPr>
              <w:spacing w:line="280" w:lineRule="exact"/>
              <w:jc w:val="center"/>
              <w:rPr>
                <w:sz w:val="24"/>
              </w:rPr>
            </w:pPr>
            <w:r>
              <w:rPr>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sz w:val="24"/>
              </w:rPr>
            </w:pPr>
            <w:r>
              <w:rPr>
                <w:sz w:val="24"/>
              </w:rPr>
              <w:t>中标候选人排序</w:t>
            </w:r>
          </w:p>
        </w:tc>
        <w:tc>
          <w:tcPr>
            <w:tcW w:w="3214" w:type="dxa"/>
            <w:gridSpan w:val="2"/>
            <w:vAlign w:val="center"/>
          </w:tcPr>
          <w:p>
            <w:pPr>
              <w:spacing w:line="280" w:lineRule="exact"/>
              <w:jc w:val="center"/>
              <w:rPr>
                <w:sz w:val="24"/>
              </w:rPr>
            </w:pPr>
            <w:r>
              <w:rPr>
                <w:sz w:val="24"/>
              </w:rPr>
              <w:t>第一名</w:t>
            </w:r>
          </w:p>
        </w:tc>
        <w:tc>
          <w:tcPr>
            <w:tcW w:w="2532" w:type="dxa"/>
            <w:gridSpan w:val="2"/>
            <w:vAlign w:val="center"/>
          </w:tcPr>
          <w:p>
            <w:pPr>
              <w:spacing w:line="280" w:lineRule="exact"/>
              <w:jc w:val="center"/>
              <w:rPr>
                <w:sz w:val="24"/>
              </w:rPr>
            </w:pPr>
            <w:r>
              <w:rPr>
                <w:sz w:val="24"/>
              </w:rPr>
              <w:t>/</w:t>
            </w:r>
          </w:p>
        </w:tc>
        <w:tc>
          <w:tcPr>
            <w:tcW w:w="2578" w:type="dxa"/>
            <w:vAlign w:val="center"/>
          </w:tcPr>
          <w:p>
            <w:pPr>
              <w:spacing w:line="280" w:lineRule="exact"/>
              <w:jc w:val="center"/>
              <w:rPr>
                <w:sz w:val="24"/>
              </w:rPr>
            </w:pPr>
            <w:r>
              <w:rPr>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sz w:val="24"/>
              </w:rPr>
            </w:pPr>
            <w:r>
              <w:rPr>
                <w:sz w:val="24"/>
              </w:rPr>
              <w:t>投标报价</w:t>
            </w:r>
          </w:p>
        </w:tc>
        <w:tc>
          <w:tcPr>
            <w:tcW w:w="3214" w:type="dxa"/>
            <w:gridSpan w:val="2"/>
            <w:vAlign w:val="center"/>
          </w:tcPr>
          <w:p>
            <w:pPr>
              <w:spacing w:line="280" w:lineRule="exact"/>
              <w:jc w:val="center"/>
              <w:rPr>
                <w:sz w:val="24"/>
              </w:rPr>
            </w:pPr>
            <w:r>
              <w:rPr>
                <w:sz w:val="24"/>
              </w:rPr>
              <w:t>1253063元</w:t>
            </w:r>
          </w:p>
        </w:tc>
        <w:tc>
          <w:tcPr>
            <w:tcW w:w="2532" w:type="dxa"/>
            <w:gridSpan w:val="2"/>
            <w:vAlign w:val="center"/>
          </w:tcPr>
          <w:p>
            <w:pPr>
              <w:spacing w:line="280" w:lineRule="exact"/>
              <w:jc w:val="center"/>
              <w:rPr>
                <w:sz w:val="24"/>
              </w:rPr>
            </w:pPr>
            <w:r>
              <w:rPr>
                <w:sz w:val="24"/>
              </w:rPr>
              <w:t>/</w:t>
            </w:r>
          </w:p>
        </w:tc>
        <w:tc>
          <w:tcPr>
            <w:tcW w:w="2578" w:type="dxa"/>
            <w:vAlign w:val="center"/>
          </w:tcPr>
          <w:p>
            <w:pPr>
              <w:spacing w:line="280" w:lineRule="exact"/>
              <w:jc w:val="center"/>
              <w:rPr>
                <w:sz w:val="24"/>
              </w:rPr>
            </w:pPr>
            <w:r>
              <w:rPr>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292" w:type="dxa"/>
            <w:vAlign w:val="center"/>
          </w:tcPr>
          <w:p>
            <w:pPr>
              <w:spacing w:line="280" w:lineRule="exact"/>
              <w:jc w:val="center"/>
              <w:rPr>
                <w:sz w:val="24"/>
              </w:rPr>
            </w:pPr>
            <w:r>
              <w:rPr>
                <w:sz w:val="24"/>
              </w:rPr>
              <w:t>响应招标文件资格能力条件</w:t>
            </w:r>
          </w:p>
        </w:tc>
        <w:tc>
          <w:tcPr>
            <w:tcW w:w="3214" w:type="dxa"/>
            <w:gridSpan w:val="2"/>
            <w:vAlign w:val="center"/>
          </w:tcPr>
          <w:p>
            <w:pPr>
              <w:spacing w:line="280" w:lineRule="exact"/>
              <w:jc w:val="center"/>
              <w:rPr>
                <w:color w:val="000000"/>
                <w:kern w:val="0"/>
                <w:sz w:val="24"/>
              </w:rPr>
            </w:pPr>
            <w:r>
              <w:rPr>
                <w:color w:val="000000"/>
                <w:sz w:val="24"/>
              </w:rPr>
              <w:t>具有</w:t>
            </w:r>
            <w:r>
              <w:rPr>
                <w:rFonts w:hint="eastAsia"/>
                <w:color w:val="000000"/>
                <w:sz w:val="24"/>
              </w:rPr>
              <w:t>食品生产许可证</w:t>
            </w:r>
          </w:p>
        </w:tc>
        <w:tc>
          <w:tcPr>
            <w:tcW w:w="2532" w:type="dxa"/>
            <w:gridSpan w:val="2"/>
            <w:vAlign w:val="center"/>
          </w:tcPr>
          <w:p>
            <w:pPr>
              <w:spacing w:line="280" w:lineRule="exact"/>
              <w:jc w:val="center"/>
              <w:rPr>
                <w:color w:val="000000"/>
                <w:kern w:val="0"/>
                <w:sz w:val="24"/>
              </w:rPr>
            </w:pPr>
            <w:r>
              <w:rPr>
                <w:color w:val="000000"/>
                <w:kern w:val="0"/>
                <w:sz w:val="24"/>
              </w:rPr>
              <w:t>/</w:t>
            </w:r>
          </w:p>
        </w:tc>
        <w:tc>
          <w:tcPr>
            <w:tcW w:w="2578" w:type="dxa"/>
            <w:vAlign w:val="center"/>
          </w:tcPr>
          <w:p>
            <w:pPr>
              <w:spacing w:line="280" w:lineRule="exact"/>
              <w:jc w:val="center"/>
              <w:rPr>
                <w:sz w:val="24"/>
              </w:rPr>
            </w:pPr>
            <w:r>
              <w:rPr>
                <w:color w:val="000000"/>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sz w:val="24"/>
              </w:rPr>
            </w:pPr>
            <w:r>
              <w:rPr>
                <w:sz w:val="24"/>
              </w:rPr>
              <w:t>项目负责人</w:t>
            </w:r>
          </w:p>
        </w:tc>
        <w:tc>
          <w:tcPr>
            <w:tcW w:w="3214" w:type="dxa"/>
            <w:gridSpan w:val="2"/>
            <w:vAlign w:val="center"/>
          </w:tcPr>
          <w:p>
            <w:pPr>
              <w:spacing w:line="280" w:lineRule="exact"/>
              <w:jc w:val="center"/>
              <w:rPr>
                <w:sz w:val="24"/>
              </w:rPr>
            </w:pPr>
            <w:r>
              <w:rPr>
                <w:rFonts w:hint="eastAsia"/>
                <w:sz w:val="24"/>
              </w:rPr>
              <w:t>施育栋</w:t>
            </w:r>
          </w:p>
        </w:tc>
        <w:tc>
          <w:tcPr>
            <w:tcW w:w="2532" w:type="dxa"/>
            <w:gridSpan w:val="2"/>
            <w:vAlign w:val="center"/>
          </w:tcPr>
          <w:p>
            <w:pPr>
              <w:spacing w:line="280" w:lineRule="exact"/>
              <w:jc w:val="center"/>
              <w:rPr>
                <w:sz w:val="24"/>
              </w:rPr>
            </w:pPr>
            <w:r>
              <w:rPr>
                <w:sz w:val="24"/>
              </w:rPr>
              <w:t>/</w:t>
            </w:r>
          </w:p>
        </w:tc>
        <w:tc>
          <w:tcPr>
            <w:tcW w:w="2578" w:type="dxa"/>
            <w:vAlign w:val="center"/>
          </w:tcPr>
          <w:p>
            <w:pPr>
              <w:spacing w:line="280" w:lineRule="exact"/>
              <w:jc w:val="center"/>
              <w:rPr>
                <w:sz w:val="24"/>
              </w:rPr>
            </w:pPr>
            <w:r>
              <w:rPr>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2292" w:type="dxa"/>
            <w:vAlign w:val="center"/>
          </w:tcPr>
          <w:p>
            <w:pPr>
              <w:spacing w:line="280" w:lineRule="exact"/>
              <w:jc w:val="center"/>
              <w:rPr>
                <w:sz w:val="24"/>
              </w:rPr>
            </w:pPr>
            <w:r>
              <w:rPr>
                <w:rFonts w:hint="eastAsia"/>
                <w:sz w:val="24"/>
              </w:rPr>
              <w:t>服务期</w:t>
            </w:r>
          </w:p>
        </w:tc>
        <w:tc>
          <w:tcPr>
            <w:tcW w:w="3214" w:type="dxa"/>
            <w:gridSpan w:val="2"/>
            <w:vAlign w:val="center"/>
          </w:tcPr>
          <w:p>
            <w:pPr>
              <w:spacing w:line="280" w:lineRule="exact"/>
              <w:jc w:val="center"/>
              <w:rPr>
                <w:sz w:val="24"/>
              </w:rPr>
            </w:pPr>
            <w:r>
              <w:rPr>
                <w:rFonts w:hint="eastAsia"/>
                <w:sz w:val="24"/>
              </w:rPr>
              <w:t>6个月（2021年11月1日-2022年4月30日），包括双休日及节假日</w:t>
            </w:r>
          </w:p>
        </w:tc>
        <w:tc>
          <w:tcPr>
            <w:tcW w:w="2532" w:type="dxa"/>
            <w:gridSpan w:val="2"/>
            <w:vAlign w:val="center"/>
          </w:tcPr>
          <w:p>
            <w:pPr>
              <w:spacing w:line="280" w:lineRule="exact"/>
              <w:jc w:val="center"/>
              <w:rPr>
                <w:sz w:val="24"/>
              </w:rPr>
            </w:pPr>
            <w:r>
              <w:rPr>
                <w:sz w:val="24"/>
              </w:rPr>
              <w:t>/</w:t>
            </w:r>
          </w:p>
        </w:tc>
        <w:tc>
          <w:tcPr>
            <w:tcW w:w="2578" w:type="dxa"/>
            <w:vAlign w:val="center"/>
          </w:tcPr>
          <w:p>
            <w:pPr>
              <w:spacing w:line="280" w:lineRule="exact"/>
              <w:jc w:val="center"/>
              <w:rPr>
                <w:sz w:val="24"/>
              </w:rPr>
            </w:pPr>
            <w:r>
              <w:rPr>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2292" w:type="dxa"/>
            <w:vAlign w:val="center"/>
          </w:tcPr>
          <w:p>
            <w:pPr>
              <w:spacing w:line="280" w:lineRule="exact"/>
              <w:jc w:val="center"/>
              <w:rPr>
                <w:rFonts w:hint="eastAsia"/>
                <w:sz w:val="24"/>
              </w:rPr>
            </w:pPr>
            <w:r>
              <w:rPr>
                <w:rFonts w:hint="eastAsia"/>
                <w:sz w:val="24"/>
              </w:rPr>
              <w:t>质量目标</w:t>
            </w:r>
          </w:p>
        </w:tc>
        <w:tc>
          <w:tcPr>
            <w:tcW w:w="3214" w:type="dxa"/>
            <w:gridSpan w:val="2"/>
            <w:vAlign w:val="center"/>
          </w:tcPr>
          <w:p>
            <w:pPr>
              <w:spacing w:line="280" w:lineRule="exact"/>
              <w:jc w:val="center"/>
              <w:rPr>
                <w:sz w:val="24"/>
              </w:rPr>
            </w:pPr>
            <w:r>
              <w:rPr>
                <w:rFonts w:hint="eastAsia"/>
                <w:sz w:val="24"/>
              </w:rPr>
              <w:t>合格，并符合国家食品安全标准、国家卫生检疫标准</w:t>
            </w:r>
          </w:p>
        </w:tc>
        <w:tc>
          <w:tcPr>
            <w:tcW w:w="2532" w:type="dxa"/>
            <w:gridSpan w:val="2"/>
            <w:vAlign w:val="center"/>
          </w:tcPr>
          <w:p>
            <w:pPr>
              <w:spacing w:line="280" w:lineRule="exact"/>
              <w:jc w:val="center"/>
              <w:rPr>
                <w:sz w:val="24"/>
              </w:rPr>
            </w:pPr>
          </w:p>
        </w:tc>
        <w:tc>
          <w:tcPr>
            <w:tcW w:w="2578" w:type="dxa"/>
            <w:vAlign w:val="center"/>
          </w:tcPr>
          <w:p>
            <w:pPr>
              <w:spacing w:line="28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sz w:val="24"/>
              </w:rPr>
            </w:pPr>
            <w:r>
              <w:rPr>
                <w:sz w:val="24"/>
              </w:rPr>
              <w:t>被否决的投标人</w:t>
            </w:r>
          </w:p>
        </w:tc>
        <w:tc>
          <w:tcPr>
            <w:tcW w:w="8324" w:type="dxa"/>
            <w:gridSpan w:val="5"/>
            <w:vAlign w:val="center"/>
          </w:tcPr>
          <w:p>
            <w:pPr>
              <w:spacing w:line="280" w:lineRule="exact"/>
              <w:jc w:val="center"/>
              <w:rPr>
                <w:sz w:val="24"/>
              </w:rPr>
            </w:pPr>
            <w:r>
              <w:rPr>
                <w:sz w:val="24"/>
              </w:rPr>
              <w:t>被否决的理由和依据（不符合招标文件的条款）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7" w:hRule="atLeast"/>
          <w:jc w:val="center"/>
        </w:trPr>
        <w:tc>
          <w:tcPr>
            <w:tcW w:w="2292" w:type="dxa"/>
            <w:vAlign w:val="center"/>
          </w:tcPr>
          <w:p>
            <w:pPr>
              <w:spacing w:line="280" w:lineRule="exact"/>
              <w:jc w:val="center"/>
              <w:rPr>
                <w:sz w:val="24"/>
              </w:rPr>
            </w:pPr>
            <w:r>
              <w:rPr>
                <w:rFonts w:hint="eastAsia"/>
                <w:sz w:val="24"/>
              </w:rPr>
              <w:t>嘉兴朝鸣食品有限公司</w:t>
            </w:r>
          </w:p>
        </w:tc>
        <w:tc>
          <w:tcPr>
            <w:tcW w:w="8324" w:type="dxa"/>
            <w:gridSpan w:val="5"/>
            <w:vAlign w:val="center"/>
          </w:tcPr>
          <w:p>
            <w:pPr>
              <w:spacing w:line="280" w:lineRule="exact"/>
              <w:jc w:val="center"/>
              <w:rPr>
                <w:sz w:val="24"/>
              </w:rPr>
            </w:pPr>
            <w:r>
              <w:rPr>
                <w:rFonts w:hint="eastAsia"/>
                <w:sz w:val="24"/>
              </w:rPr>
              <w:t>未提供项目负责人最近连续三个月已缴纳养老保险的参保证明，属于招标文件P17页“3.1资格审查”中“（4）项目负责人未提供本人健康证或未提供最近连续三个月已缴纳养老保险的参保证明” 视作投标人不满足资格条件为资格审查不通过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3" w:hRule="atLeast"/>
          <w:jc w:val="center"/>
        </w:trPr>
        <w:tc>
          <w:tcPr>
            <w:tcW w:w="2292" w:type="dxa"/>
            <w:vAlign w:val="center"/>
          </w:tcPr>
          <w:p>
            <w:pPr>
              <w:spacing w:line="280" w:lineRule="exact"/>
              <w:jc w:val="center"/>
              <w:rPr>
                <w:sz w:val="24"/>
              </w:rPr>
            </w:pPr>
            <w:r>
              <w:rPr>
                <w:sz w:val="24"/>
              </w:rPr>
              <w:t>开标时间</w:t>
            </w:r>
          </w:p>
        </w:tc>
        <w:tc>
          <w:tcPr>
            <w:tcW w:w="4606" w:type="dxa"/>
            <w:gridSpan w:val="3"/>
            <w:vAlign w:val="center"/>
          </w:tcPr>
          <w:p>
            <w:pPr>
              <w:spacing w:line="280" w:lineRule="exact"/>
              <w:jc w:val="center"/>
              <w:rPr>
                <w:sz w:val="24"/>
              </w:rPr>
            </w:pPr>
            <w:r>
              <w:rPr>
                <w:rFonts w:hint="eastAsia"/>
                <w:sz w:val="24"/>
              </w:rPr>
              <w:t>2021年10月22日</w:t>
            </w:r>
            <w:r>
              <w:rPr>
                <w:sz w:val="24"/>
              </w:rPr>
              <w:t>9时30分</w:t>
            </w:r>
          </w:p>
        </w:tc>
        <w:tc>
          <w:tcPr>
            <w:tcW w:w="3718" w:type="dxa"/>
            <w:gridSpan w:val="2"/>
            <w:vMerge w:val="restart"/>
            <w:vAlign w:val="center"/>
          </w:tcPr>
          <w:p>
            <w:pPr>
              <w:spacing w:line="280" w:lineRule="exact"/>
              <w:jc w:val="center"/>
              <w:rPr>
                <w:sz w:val="24"/>
              </w:rPr>
            </w:pPr>
            <w:r>
              <w:rPr>
                <w:sz w:val="24"/>
              </w:rPr>
              <w:t>招标人</w:t>
            </w:r>
          </w:p>
          <w:p>
            <w:pPr>
              <w:spacing w:line="280" w:lineRule="exact"/>
              <w:jc w:val="center"/>
              <w:rPr>
                <w:sz w:val="24"/>
              </w:rPr>
            </w:pPr>
            <w:bookmarkStart w:id="0" w:name="_GoBack"/>
            <w:bookmarkEnd w:id="0"/>
            <w:r>
              <w:rPr>
                <w:sz w:val="24"/>
              </w:rP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3" w:hRule="atLeast"/>
          <w:jc w:val="center"/>
        </w:trPr>
        <w:tc>
          <w:tcPr>
            <w:tcW w:w="2292" w:type="dxa"/>
            <w:vAlign w:val="center"/>
          </w:tcPr>
          <w:p>
            <w:pPr>
              <w:spacing w:line="280" w:lineRule="exact"/>
              <w:jc w:val="center"/>
              <w:rPr>
                <w:sz w:val="24"/>
              </w:rPr>
            </w:pPr>
            <w:r>
              <w:rPr>
                <w:sz w:val="24"/>
              </w:rPr>
              <w:t>公示时间</w:t>
            </w:r>
          </w:p>
        </w:tc>
        <w:tc>
          <w:tcPr>
            <w:tcW w:w="4606" w:type="dxa"/>
            <w:gridSpan w:val="3"/>
            <w:vAlign w:val="center"/>
          </w:tcPr>
          <w:p>
            <w:pPr>
              <w:spacing w:line="280" w:lineRule="exact"/>
              <w:jc w:val="center"/>
              <w:rPr>
                <w:sz w:val="24"/>
              </w:rPr>
            </w:pPr>
            <w:r>
              <w:rPr>
                <w:sz w:val="24"/>
              </w:rPr>
              <w:t>2021年10月25日—2021年10月2</w:t>
            </w:r>
            <w:r>
              <w:rPr>
                <w:rFonts w:hint="eastAsia"/>
                <w:sz w:val="24"/>
                <w:lang w:val="en-US" w:eastAsia="zh-CN"/>
              </w:rPr>
              <w:t>7</w:t>
            </w:r>
            <w:r>
              <w:rPr>
                <w:sz w:val="24"/>
              </w:rPr>
              <w:t>日</w:t>
            </w:r>
          </w:p>
        </w:tc>
        <w:tc>
          <w:tcPr>
            <w:tcW w:w="3718" w:type="dxa"/>
            <w:gridSpan w:val="2"/>
            <w:vMerge w:val="continue"/>
            <w:vAlign w:val="center"/>
          </w:tcPr>
          <w:p>
            <w:pPr>
              <w:spacing w:line="28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292" w:type="dxa"/>
            <w:vAlign w:val="center"/>
          </w:tcPr>
          <w:p>
            <w:pPr>
              <w:spacing w:line="280" w:lineRule="exact"/>
              <w:jc w:val="center"/>
              <w:rPr>
                <w:sz w:val="24"/>
              </w:rPr>
            </w:pPr>
            <w:r>
              <w:rPr>
                <w:sz w:val="24"/>
              </w:rPr>
              <w:t>备注</w:t>
            </w:r>
          </w:p>
        </w:tc>
        <w:tc>
          <w:tcPr>
            <w:tcW w:w="4606" w:type="dxa"/>
            <w:gridSpan w:val="3"/>
            <w:vAlign w:val="center"/>
          </w:tcPr>
          <w:p>
            <w:pPr>
              <w:spacing w:line="280" w:lineRule="exact"/>
              <w:jc w:val="center"/>
              <w:rPr>
                <w:sz w:val="24"/>
              </w:rPr>
            </w:pPr>
          </w:p>
        </w:tc>
        <w:tc>
          <w:tcPr>
            <w:tcW w:w="3718" w:type="dxa"/>
            <w:gridSpan w:val="2"/>
            <w:vMerge w:val="continue"/>
            <w:vAlign w:val="center"/>
          </w:tcPr>
          <w:p>
            <w:pPr>
              <w:spacing w:line="28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2292" w:type="dxa"/>
            <w:vAlign w:val="center"/>
          </w:tcPr>
          <w:p>
            <w:pPr>
              <w:spacing w:line="280" w:lineRule="exact"/>
              <w:jc w:val="center"/>
              <w:rPr>
                <w:sz w:val="24"/>
              </w:rPr>
            </w:pPr>
            <w:r>
              <w:rPr>
                <w:sz w:val="24"/>
              </w:rPr>
              <w:t>监督电话</w:t>
            </w:r>
          </w:p>
        </w:tc>
        <w:tc>
          <w:tcPr>
            <w:tcW w:w="8324" w:type="dxa"/>
            <w:gridSpan w:val="5"/>
            <w:vAlign w:val="center"/>
          </w:tcPr>
          <w:p>
            <w:pPr>
              <w:spacing w:line="280" w:lineRule="exact"/>
              <w:rPr>
                <w:sz w:val="24"/>
              </w:rPr>
            </w:pPr>
            <w:r>
              <w:rPr>
                <w:color w:val="000000"/>
                <w:sz w:val="24"/>
              </w:rPr>
              <w:t>0573-82875683</w:t>
            </w:r>
          </w:p>
        </w:tc>
      </w:tr>
    </w:tbl>
    <w:p>
      <w:pPr>
        <w:spacing w:line="280" w:lineRule="exact"/>
        <w:rPr>
          <w:rFonts w:ascii="宋体" w:hAnsi="宋体"/>
          <w:sz w:val="24"/>
        </w:rPr>
      </w:pPr>
    </w:p>
    <w:sectPr>
      <w:headerReference r:id="rId3" w:type="default"/>
      <w:pgSz w:w="11906" w:h="16838"/>
      <w:pgMar w:top="992" w:right="1191" w:bottom="1304" w:left="119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344A"/>
    <w:rsid w:val="00002C9D"/>
    <w:rsid w:val="000143B7"/>
    <w:rsid w:val="00023265"/>
    <w:rsid w:val="00027D6F"/>
    <w:rsid w:val="000316DC"/>
    <w:rsid w:val="00032977"/>
    <w:rsid w:val="00035B93"/>
    <w:rsid w:val="00065DAA"/>
    <w:rsid w:val="00097424"/>
    <w:rsid w:val="000A3468"/>
    <w:rsid w:val="000B4ACD"/>
    <w:rsid w:val="000E67F7"/>
    <w:rsid w:val="000E6DE3"/>
    <w:rsid w:val="0011030D"/>
    <w:rsid w:val="00113248"/>
    <w:rsid w:val="00113654"/>
    <w:rsid w:val="00127602"/>
    <w:rsid w:val="00137E92"/>
    <w:rsid w:val="00143A22"/>
    <w:rsid w:val="00161724"/>
    <w:rsid w:val="001812A1"/>
    <w:rsid w:val="0019470D"/>
    <w:rsid w:val="001A6B35"/>
    <w:rsid w:val="001C391B"/>
    <w:rsid w:val="001D4D55"/>
    <w:rsid w:val="001D76C7"/>
    <w:rsid w:val="001F301B"/>
    <w:rsid w:val="001F65B4"/>
    <w:rsid w:val="00202778"/>
    <w:rsid w:val="0022395B"/>
    <w:rsid w:val="002311F2"/>
    <w:rsid w:val="002336E3"/>
    <w:rsid w:val="0023400A"/>
    <w:rsid w:val="002467D5"/>
    <w:rsid w:val="002558C2"/>
    <w:rsid w:val="00261D1A"/>
    <w:rsid w:val="00276ABC"/>
    <w:rsid w:val="002A4773"/>
    <w:rsid w:val="002B7F13"/>
    <w:rsid w:val="002C32B4"/>
    <w:rsid w:val="002C628F"/>
    <w:rsid w:val="002D388C"/>
    <w:rsid w:val="002E1120"/>
    <w:rsid w:val="002F2F3F"/>
    <w:rsid w:val="003009D7"/>
    <w:rsid w:val="00302875"/>
    <w:rsid w:val="003155B1"/>
    <w:rsid w:val="00321D7C"/>
    <w:rsid w:val="00324027"/>
    <w:rsid w:val="003367B8"/>
    <w:rsid w:val="0036491E"/>
    <w:rsid w:val="00377CC2"/>
    <w:rsid w:val="00381BCF"/>
    <w:rsid w:val="00390811"/>
    <w:rsid w:val="00397C29"/>
    <w:rsid w:val="003B5F30"/>
    <w:rsid w:val="003C2FBE"/>
    <w:rsid w:val="003D1F76"/>
    <w:rsid w:val="003D5C1D"/>
    <w:rsid w:val="003D7586"/>
    <w:rsid w:val="00401D1E"/>
    <w:rsid w:val="00414F26"/>
    <w:rsid w:val="0042181E"/>
    <w:rsid w:val="004234FE"/>
    <w:rsid w:val="00441D20"/>
    <w:rsid w:val="00442C59"/>
    <w:rsid w:val="0045251C"/>
    <w:rsid w:val="004742B3"/>
    <w:rsid w:val="0047469A"/>
    <w:rsid w:val="0047647C"/>
    <w:rsid w:val="004776C4"/>
    <w:rsid w:val="00482182"/>
    <w:rsid w:val="00484E8D"/>
    <w:rsid w:val="00491323"/>
    <w:rsid w:val="004C0185"/>
    <w:rsid w:val="004C4328"/>
    <w:rsid w:val="004E431E"/>
    <w:rsid w:val="004F2D89"/>
    <w:rsid w:val="00506ED5"/>
    <w:rsid w:val="0051245E"/>
    <w:rsid w:val="00520BB0"/>
    <w:rsid w:val="005305C3"/>
    <w:rsid w:val="00533EF9"/>
    <w:rsid w:val="00545FE0"/>
    <w:rsid w:val="005539E0"/>
    <w:rsid w:val="00562374"/>
    <w:rsid w:val="00571DE1"/>
    <w:rsid w:val="005A2BAA"/>
    <w:rsid w:val="005B38A8"/>
    <w:rsid w:val="005B55C0"/>
    <w:rsid w:val="005C329D"/>
    <w:rsid w:val="005D2ABB"/>
    <w:rsid w:val="005E19E2"/>
    <w:rsid w:val="005E241C"/>
    <w:rsid w:val="005E2A85"/>
    <w:rsid w:val="005F1B42"/>
    <w:rsid w:val="00612D24"/>
    <w:rsid w:val="006213F8"/>
    <w:rsid w:val="00630DCB"/>
    <w:rsid w:val="00633E1A"/>
    <w:rsid w:val="00635ED8"/>
    <w:rsid w:val="00642620"/>
    <w:rsid w:val="00673274"/>
    <w:rsid w:val="00677D47"/>
    <w:rsid w:val="00682A83"/>
    <w:rsid w:val="00693111"/>
    <w:rsid w:val="006948A2"/>
    <w:rsid w:val="006A5174"/>
    <w:rsid w:val="006B0994"/>
    <w:rsid w:val="006B14AD"/>
    <w:rsid w:val="006B2FC6"/>
    <w:rsid w:val="006B3DEF"/>
    <w:rsid w:val="006E1093"/>
    <w:rsid w:val="006E387D"/>
    <w:rsid w:val="006F09C1"/>
    <w:rsid w:val="006F27AE"/>
    <w:rsid w:val="006F344A"/>
    <w:rsid w:val="00704ED9"/>
    <w:rsid w:val="00706EF9"/>
    <w:rsid w:val="00714052"/>
    <w:rsid w:val="00720876"/>
    <w:rsid w:val="00741A09"/>
    <w:rsid w:val="007655EF"/>
    <w:rsid w:val="00780041"/>
    <w:rsid w:val="007A2998"/>
    <w:rsid w:val="007B1734"/>
    <w:rsid w:val="007B6876"/>
    <w:rsid w:val="00814325"/>
    <w:rsid w:val="00834E66"/>
    <w:rsid w:val="008352D3"/>
    <w:rsid w:val="00847853"/>
    <w:rsid w:val="00847E39"/>
    <w:rsid w:val="00855300"/>
    <w:rsid w:val="00855966"/>
    <w:rsid w:val="0085762C"/>
    <w:rsid w:val="0087441D"/>
    <w:rsid w:val="008827D9"/>
    <w:rsid w:val="008830E5"/>
    <w:rsid w:val="00883BFB"/>
    <w:rsid w:val="00885BAE"/>
    <w:rsid w:val="008B00EB"/>
    <w:rsid w:val="008C6527"/>
    <w:rsid w:val="008C7763"/>
    <w:rsid w:val="008F5805"/>
    <w:rsid w:val="008F709F"/>
    <w:rsid w:val="00915129"/>
    <w:rsid w:val="009244C8"/>
    <w:rsid w:val="00924ECE"/>
    <w:rsid w:val="009332C7"/>
    <w:rsid w:val="00944195"/>
    <w:rsid w:val="009528BE"/>
    <w:rsid w:val="0095327A"/>
    <w:rsid w:val="009605E5"/>
    <w:rsid w:val="00960AC6"/>
    <w:rsid w:val="0096317A"/>
    <w:rsid w:val="00963F95"/>
    <w:rsid w:val="0098054A"/>
    <w:rsid w:val="009A16B6"/>
    <w:rsid w:val="009B7329"/>
    <w:rsid w:val="009C289E"/>
    <w:rsid w:val="009D14E6"/>
    <w:rsid w:val="009D3D77"/>
    <w:rsid w:val="009E33EF"/>
    <w:rsid w:val="009F20FE"/>
    <w:rsid w:val="00A04A68"/>
    <w:rsid w:val="00A244A3"/>
    <w:rsid w:val="00A42AF7"/>
    <w:rsid w:val="00A5239E"/>
    <w:rsid w:val="00AA20B3"/>
    <w:rsid w:val="00AA21C4"/>
    <w:rsid w:val="00AA5362"/>
    <w:rsid w:val="00AD2025"/>
    <w:rsid w:val="00AD5755"/>
    <w:rsid w:val="00AF1D91"/>
    <w:rsid w:val="00B04698"/>
    <w:rsid w:val="00B110AF"/>
    <w:rsid w:val="00B220FB"/>
    <w:rsid w:val="00B244B3"/>
    <w:rsid w:val="00B25B0D"/>
    <w:rsid w:val="00B534A9"/>
    <w:rsid w:val="00B55532"/>
    <w:rsid w:val="00BA4531"/>
    <w:rsid w:val="00BA6C30"/>
    <w:rsid w:val="00BB270C"/>
    <w:rsid w:val="00BD0F2D"/>
    <w:rsid w:val="00BD26F6"/>
    <w:rsid w:val="00BE1A63"/>
    <w:rsid w:val="00BE7EB0"/>
    <w:rsid w:val="00C15315"/>
    <w:rsid w:val="00C21592"/>
    <w:rsid w:val="00C230C6"/>
    <w:rsid w:val="00C26127"/>
    <w:rsid w:val="00C336E7"/>
    <w:rsid w:val="00C42614"/>
    <w:rsid w:val="00C45611"/>
    <w:rsid w:val="00C56B1C"/>
    <w:rsid w:val="00C706E3"/>
    <w:rsid w:val="00C85449"/>
    <w:rsid w:val="00C8799F"/>
    <w:rsid w:val="00C924F4"/>
    <w:rsid w:val="00C9394B"/>
    <w:rsid w:val="00C9636F"/>
    <w:rsid w:val="00CB7579"/>
    <w:rsid w:val="00CE1E17"/>
    <w:rsid w:val="00CF7EFE"/>
    <w:rsid w:val="00D04589"/>
    <w:rsid w:val="00D115A4"/>
    <w:rsid w:val="00D37C78"/>
    <w:rsid w:val="00D40C89"/>
    <w:rsid w:val="00D50D53"/>
    <w:rsid w:val="00D64138"/>
    <w:rsid w:val="00D92C04"/>
    <w:rsid w:val="00DA3751"/>
    <w:rsid w:val="00DC0A24"/>
    <w:rsid w:val="00DC61FA"/>
    <w:rsid w:val="00DE473B"/>
    <w:rsid w:val="00DE6506"/>
    <w:rsid w:val="00E21EBC"/>
    <w:rsid w:val="00E25035"/>
    <w:rsid w:val="00E40106"/>
    <w:rsid w:val="00E44AF1"/>
    <w:rsid w:val="00E8390B"/>
    <w:rsid w:val="00EC7027"/>
    <w:rsid w:val="00EE366E"/>
    <w:rsid w:val="00EE522A"/>
    <w:rsid w:val="00EF11EE"/>
    <w:rsid w:val="00F211F9"/>
    <w:rsid w:val="00F21457"/>
    <w:rsid w:val="00F24F88"/>
    <w:rsid w:val="00F310CE"/>
    <w:rsid w:val="00F31359"/>
    <w:rsid w:val="00F405CE"/>
    <w:rsid w:val="00F470F8"/>
    <w:rsid w:val="00F72AF4"/>
    <w:rsid w:val="00F76FB8"/>
    <w:rsid w:val="00F87E51"/>
    <w:rsid w:val="00F95B0F"/>
    <w:rsid w:val="00FA6393"/>
    <w:rsid w:val="00FB3810"/>
    <w:rsid w:val="00FD7F97"/>
    <w:rsid w:val="071A2BF8"/>
    <w:rsid w:val="37BD2BA9"/>
    <w:rsid w:val="52E75099"/>
    <w:rsid w:val="544C4962"/>
    <w:rsid w:val="629D51B6"/>
    <w:rsid w:val="6AD8665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qFormat/>
    <w:uiPriority w:val="0"/>
    <w:rPr>
      <w:color w:val="0000FF"/>
      <w:u w:val="single"/>
    </w:rPr>
  </w:style>
  <w:style w:type="paragraph" w:customStyle="1" w:styleId="7">
    <w:name w:val="Char"/>
    <w:basedOn w:val="1"/>
    <w:qFormat/>
    <w:uiPriority w:val="0"/>
    <w:pPr>
      <w:widowControl/>
      <w:spacing w:after="160" w:line="240" w:lineRule="exact"/>
      <w:jc w:val="left"/>
    </w:pPr>
    <w:rPr>
      <w:rFonts w:ascii="Verdana" w:hAnsi="Verdana"/>
      <w:kern w:val="0"/>
      <w:sz w:val="20"/>
      <w:szCs w:val="20"/>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107</Words>
  <Characters>611</Characters>
  <Lines>5</Lines>
  <Paragraphs>1</Paragraphs>
  <TotalTime>19</TotalTime>
  <ScaleCrop>false</ScaleCrop>
  <LinksUpToDate>false</LinksUpToDate>
  <CharactersWithSpaces>717</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2020-10-20T07:27:00Z</dcterms:created>
  <dc:creator>talon</dc:creator>
  <cp:lastModifiedBy>一步七秒</cp:lastModifiedBy>
  <cp:lastPrinted>2020-08-24T11:50:00Z</cp:lastPrinted>
  <dcterms:modified xsi:type="dcterms:W3CDTF">2021-10-25T00:53:22Z</dcterms:modified>
  <dc:title>中标公示</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A52CCFB6A74241CFAA2A1D39C96BC533</vt:lpwstr>
  </property>
</Properties>
</file>