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7EF7" w:rsidRPr="007A3361" w:rsidRDefault="00147EF7" w:rsidP="00147EF7">
      <w:pPr>
        <w:spacing w:line="540" w:lineRule="exact"/>
        <w:jc w:val="center"/>
        <w:rPr>
          <w:rFonts w:ascii="宋体" w:hAnsi="宋体"/>
          <w:b/>
          <w:sz w:val="24"/>
          <w:szCs w:val="24"/>
        </w:rPr>
      </w:pPr>
      <w:bookmarkStart w:id="0" w:name="_Toc386177593"/>
      <w:r w:rsidRPr="007A3361">
        <w:rPr>
          <w:rFonts w:ascii="宋体" w:hAnsi="宋体" w:hint="eastAsia"/>
          <w:b/>
          <w:sz w:val="24"/>
          <w:szCs w:val="24"/>
        </w:rPr>
        <w:t>嘉通公司所辖高速公路2020-2023年度桥梁定期检查及病害维修加固设计项目</w:t>
      </w:r>
    </w:p>
    <w:p w:rsidR="00147EF7" w:rsidRPr="007A3361" w:rsidRDefault="00147EF7" w:rsidP="00147EF7">
      <w:pPr>
        <w:spacing w:line="540" w:lineRule="exact"/>
        <w:jc w:val="center"/>
        <w:rPr>
          <w:rFonts w:ascii="宋体" w:hAnsi="宋体"/>
          <w:b/>
          <w:sz w:val="24"/>
          <w:szCs w:val="24"/>
        </w:rPr>
      </w:pPr>
      <w:r w:rsidRPr="007A3361">
        <w:rPr>
          <w:rFonts w:ascii="宋体" w:hAnsi="宋体"/>
          <w:b/>
          <w:sz w:val="24"/>
          <w:szCs w:val="24"/>
        </w:rPr>
        <w:t>招标公告</w:t>
      </w:r>
      <w:bookmarkEnd w:id="0"/>
    </w:p>
    <w:p w:rsidR="00147EF7" w:rsidRPr="007A3361" w:rsidRDefault="00147EF7" w:rsidP="00147EF7">
      <w:pPr>
        <w:pStyle w:val="a5"/>
        <w:spacing w:before="0" w:after="0" w:line="540" w:lineRule="exact"/>
        <w:jc w:val="left"/>
        <w:rPr>
          <w:rFonts w:ascii="宋体" w:hAnsi="宋体"/>
          <w:sz w:val="24"/>
          <w:szCs w:val="24"/>
        </w:rPr>
      </w:pPr>
      <w:bookmarkStart w:id="1" w:name="_Toc144974480"/>
      <w:bookmarkStart w:id="2" w:name="_Toc152042288"/>
      <w:bookmarkStart w:id="3" w:name="_Toc152045512"/>
      <w:bookmarkStart w:id="4" w:name="_Toc269567136"/>
      <w:bookmarkStart w:id="5" w:name="_Toc306440262"/>
      <w:bookmarkStart w:id="6" w:name="_Toc373494728"/>
      <w:bookmarkStart w:id="7" w:name="_Toc375055843"/>
      <w:bookmarkStart w:id="8" w:name="_Toc375056588"/>
      <w:bookmarkStart w:id="9" w:name="_Toc375828026"/>
      <w:bookmarkStart w:id="10" w:name="_Toc377126432"/>
      <w:bookmarkStart w:id="11" w:name="_Toc381696505"/>
      <w:bookmarkStart w:id="12" w:name="_Toc386103541"/>
      <w:bookmarkStart w:id="13" w:name="_Toc52263816"/>
      <w:r w:rsidRPr="007A3361">
        <w:rPr>
          <w:rFonts w:ascii="宋体" w:hAnsi="宋体"/>
          <w:sz w:val="24"/>
          <w:szCs w:val="24"/>
        </w:rPr>
        <w:t>1. 招标条件</w:t>
      </w:r>
      <w:bookmarkEnd w:id="1"/>
      <w:bookmarkEnd w:id="2"/>
      <w:bookmarkEnd w:id="3"/>
      <w:bookmarkEnd w:id="4"/>
      <w:bookmarkEnd w:id="5"/>
      <w:bookmarkEnd w:id="6"/>
      <w:bookmarkEnd w:id="7"/>
      <w:bookmarkEnd w:id="8"/>
      <w:bookmarkEnd w:id="9"/>
      <w:bookmarkEnd w:id="10"/>
      <w:bookmarkEnd w:id="11"/>
      <w:bookmarkEnd w:id="12"/>
      <w:bookmarkEnd w:id="13"/>
    </w:p>
    <w:p w:rsidR="00147EF7" w:rsidRPr="007A3361" w:rsidRDefault="00147EF7" w:rsidP="00147EF7">
      <w:pPr>
        <w:adjustRightInd w:val="0"/>
        <w:snapToGrid w:val="0"/>
        <w:spacing w:line="540" w:lineRule="exact"/>
        <w:ind w:firstLineChars="200" w:firstLine="420"/>
        <w:rPr>
          <w:rFonts w:ascii="宋体" w:hAnsi="宋体"/>
          <w:szCs w:val="21"/>
        </w:rPr>
      </w:pPr>
      <w:bookmarkStart w:id="14" w:name="_Toc144974481"/>
      <w:bookmarkStart w:id="15" w:name="_Toc152042289"/>
      <w:bookmarkStart w:id="16" w:name="_Toc152045513"/>
      <w:bookmarkStart w:id="17" w:name="_Toc269567137"/>
      <w:bookmarkStart w:id="18" w:name="_Toc306440263"/>
      <w:bookmarkStart w:id="19" w:name="_Toc373494729"/>
      <w:bookmarkStart w:id="20" w:name="_Toc375055844"/>
      <w:bookmarkStart w:id="21" w:name="_Toc375056589"/>
      <w:bookmarkStart w:id="22" w:name="_Toc375828027"/>
      <w:bookmarkStart w:id="23" w:name="_Toc377126433"/>
      <w:bookmarkStart w:id="24" w:name="_Toc381696506"/>
      <w:bookmarkStart w:id="25" w:name="_Toc386103542"/>
      <w:r w:rsidRPr="007A3361">
        <w:rPr>
          <w:rFonts w:ascii="宋体" w:hAnsi="宋体"/>
          <w:szCs w:val="21"/>
        </w:rPr>
        <w:t>本招标项目</w:t>
      </w:r>
      <w:r w:rsidRPr="007A3361">
        <w:rPr>
          <w:rFonts w:ascii="宋体" w:hAnsi="宋体" w:hint="eastAsia"/>
          <w:szCs w:val="21"/>
          <w:u w:val="single"/>
        </w:rPr>
        <w:t>嘉通公司所辖高速公路2020-2023年度桥梁定期检查及病害维修加固设计项目</w:t>
      </w:r>
      <w:r w:rsidRPr="007A3361">
        <w:rPr>
          <w:rFonts w:ascii="宋体" w:hAnsi="宋体" w:hint="eastAsia"/>
          <w:szCs w:val="21"/>
        </w:rPr>
        <w:t>根据交通运输部《关于进一步加强公路桥梁养护管理的若干规定》（交公路发【2013】321号）及省公路局《关于进一步加强国省道桥梁管理的若干意见》（浙公路发【2015】68号）相关规定，已列入嘉通公司专项养护计划，项目业主为</w:t>
      </w:r>
      <w:r w:rsidRPr="007A3361">
        <w:rPr>
          <w:rFonts w:ascii="宋体" w:hAnsi="宋体" w:hint="eastAsia"/>
          <w:szCs w:val="21"/>
          <w:u w:val="single"/>
        </w:rPr>
        <w:t>浙江杭浦高速公路有限公司、嘉兴市嘉绍高速公路投资开发有限责任公司、嘉兴市申嘉湖高速公路投资开发有限公司、嘉兴市杭州湾大桥投资开发有限责任公司</w:t>
      </w:r>
      <w:r w:rsidRPr="007A3361">
        <w:rPr>
          <w:rFonts w:ascii="宋体" w:hAnsi="宋体" w:hint="eastAsia"/>
          <w:szCs w:val="21"/>
        </w:rPr>
        <w:t>，建设</w:t>
      </w:r>
      <w:r w:rsidRPr="007A3361">
        <w:rPr>
          <w:rFonts w:ascii="宋体" w:hAnsi="宋体"/>
          <w:szCs w:val="21"/>
        </w:rPr>
        <w:t>资金来</w:t>
      </w:r>
      <w:r w:rsidRPr="007A3361">
        <w:rPr>
          <w:rFonts w:ascii="宋体" w:hAnsi="宋体" w:hint="eastAsia"/>
          <w:szCs w:val="21"/>
        </w:rPr>
        <w:t>源为</w:t>
      </w:r>
      <w:r w:rsidRPr="007A3361">
        <w:rPr>
          <w:rFonts w:ascii="宋体" w:hAnsi="宋体" w:hint="eastAsia"/>
          <w:szCs w:val="21"/>
          <w:u w:val="single"/>
        </w:rPr>
        <w:t>自筹</w:t>
      </w:r>
      <w:r w:rsidRPr="007A3361">
        <w:rPr>
          <w:rFonts w:ascii="宋体" w:hAnsi="宋体"/>
          <w:szCs w:val="21"/>
        </w:rPr>
        <w:t>。</w:t>
      </w:r>
      <w:r w:rsidRPr="007A3361">
        <w:rPr>
          <w:rFonts w:ascii="宋体" w:hAnsi="宋体" w:hint="eastAsia"/>
          <w:szCs w:val="21"/>
        </w:rPr>
        <w:t>受业主联合委托，本次招标人为</w:t>
      </w:r>
      <w:r w:rsidRPr="007A3361">
        <w:rPr>
          <w:rFonts w:ascii="宋体" w:hAnsi="宋体" w:hint="eastAsia"/>
          <w:szCs w:val="21"/>
          <w:u w:val="single"/>
        </w:rPr>
        <w:t>嘉兴市嘉通高速公路管理有限公司</w:t>
      </w:r>
      <w:r w:rsidRPr="007A3361">
        <w:rPr>
          <w:rFonts w:ascii="宋体" w:hAnsi="宋体" w:hint="eastAsia"/>
          <w:szCs w:val="21"/>
        </w:rPr>
        <w:t>。项目已具备招标条件，现对该项目的施工进行公开招标，实行资格后审。</w:t>
      </w:r>
    </w:p>
    <w:p w:rsidR="00147EF7" w:rsidRPr="007A3361" w:rsidRDefault="00147EF7" w:rsidP="00147EF7">
      <w:pPr>
        <w:adjustRightInd w:val="0"/>
        <w:snapToGrid w:val="0"/>
        <w:spacing w:line="540" w:lineRule="exact"/>
        <w:ind w:firstLineChars="200" w:firstLine="420"/>
        <w:rPr>
          <w:rFonts w:ascii="宋体" w:hAnsi="宋体"/>
          <w:szCs w:val="21"/>
        </w:rPr>
      </w:pPr>
      <w:r w:rsidRPr="007A3361">
        <w:rPr>
          <w:rFonts w:ascii="宋体" w:hAnsi="宋体" w:hint="eastAsia"/>
          <w:szCs w:val="21"/>
        </w:rPr>
        <w:t>投标人中标后分别与</w:t>
      </w:r>
      <w:r w:rsidRPr="007A3361">
        <w:rPr>
          <w:rFonts w:ascii="宋体" w:hAnsi="宋体" w:hint="eastAsia"/>
          <w:szCs w:val="21"/>
          <w:u w:val="single"/>
        </w:rPr>
        <w:t>浙江杭浦高速公路有限公司、嘉兴市嘉绍高速公路投资开发有限责任公司、嘉兴市申嘉湖高速公路投资开发有限公司、嘉兴市杭州湾大桥投资开发有限责任公司</w:t>
      </w:r>
      <w:r w:rsidRPr="007A3361">
        <w:rPr>
          <w:rFonts w:ascii="宋体" w:hAnsi="宋体" w:hint="eastAsia"/>
          <w:szCs w:val="21"/>
        </w:rPr>
        <w:t>签订合同。</w:t>
      </w:r>
    </w:p>
    <w:p w:rsidR="00147EF7" w:rsidRPr="007A3361" w:rsidRDefault="00147EF7" w:rsidP="00147EF7">
      <w:pPr>
        <w:pStyle w:val="a5"/>
        <w:spacing w:before="0" w:after="0" w:line="540" w:lineRule="exact"/>
        <w:jc w:val="left"/>
        <w:rPr>
          <w:rFonts w:ascii="宋体" w:hAnsi="宋体"/>
          <w:sz w:val="24"/>
          <w:szCs w:val="24"/>
        </w:rPr>
      </w:pPr>
      <w:bookmarkStart w:id="26" w:name="_Toc52263817"/>
      <w:r w:rsidRPr="007A3361">
        <w:rPr>
          <w:rFonts w:ascii="宋体" w:hAnsi="宋体"/>
          <w:sz w:val="24"/>
          <w:szCs w:val="24"/>
        </w:rPr>
        <w:t>2. 项目概况与招标范围</w:t>
      </w:r>
      <w:bookmarkEnd w:id="14"/>
      <w:bookmarkEnd w:id="15"/>
      <w:bookmarkEnd w:id="16"/>
      <w:bookmarkEnd w:id="17"/>
      <w:bookmarkEnd w:id="18"/>
      <w:bookmarkEnd w:id="19"/>
      <w:bookmarkEnd w:id="20"/>
      <w:bookmarkEnd w:id="21"/>
      <w:bookmarkEnd w:id="22"/>
      <w:bookmarkEnd w:id="23"/>
      <w:bookmarkEnd w:id="24"/>
      <w:bookmarkEnd w:id="25"/>
      <w:bookmarkEnd w:id="26"/>
    </w:p>
    <w:p w:rsidR="00147EF7" w:rsidRPr="007A3361" w:rsidRDefault="00147EF7" w:rsidP="00147EF7">
      <w:pPr>
        <w:spacing w:line="540" w:lineRule="exact"/>
        <w:ind w:firstLineChars="200" w:firstLine="420"/>
        <w:rPr>
          <w:rFonts w:ascii="宋体" w:hAnsi="宋体"/>
          <w:szCs w:val="21"/>
        </w:rPr>
      </w:pPr>
      <w:bookmarkStart w:id="27" w:name="_Toc144974482"/>
      <w:bookmarkStart w:id="28" w:name="_Toc152042290"/>
      <w:bookmarkStart w:id="29" w:name="_Toc152045514"/>
      <w:bookmarkStart w:id="30" w:name="_Toc269567138"/>
      <w:bookmarkStart w:id="31" w:name="_Toc306440264"/>
      <w:bookmarkStart w:id="32" w:name="_Toc373494730"/>
      <w:bookmarkStart w:id="33" w:name="_Toc375055845"/>
      <w:bookmarkStart w:id="34" w:name="_Toc375056590"/>
      <w:bookmarkStart w:id="35" w:name="_Toc375828028"/>
      <w:bookmarkStart w:id="36" w:name="_Toc377126434"/>
      <w:bookmarkStart w:id="37" w:name="_Toc381696507"/>
      <w:bookmarkStart w:id="38" w:name="_Toc386103543"/>
      <w:r w:rsidRPr="007A3361">
        <w:rPr>
          <w:rFonts w:ascii="宋体" w:hAnsi="宋体" w:hint="eastAsia"/>
          <w:szCs w:val="21"/>
        </w:rPr>
        <w:t>2.1 工程概况：</w:t>
      </w:r>
    </w:p>
    <w:p w:rsidR="00147EF7" w:rsidRPr="007A3361" w:rsidRDefault="00147EF7" w:rsidP="00147EF7">
      <w:pPr>
        <w:spacing w:line="540" w:lineRule="exact"/>
        <w:ind w:firstLineChars="200" w:firstLine="420"/>
        <w:rPr>
          <w:rFonts w:ascii="宋体" w:hAnsi="宋体"/>
          <w:szCs w:val="21"/>
        </w:rPr>
      </w:pPr>
      <w:bookmarkStart w:id="39" w:name="_Toc333565806"/>
      <w:r w:rsidRPr="007A3361">
        <w:rPr>
          <w:rFonts w:ascii="宋体" w:hAnsi="宋体" w:hint="eastAsia"/>
          <w:szCs w:val="21"/>
        </w:rPr>
        <w:t>嘉通高速管理公司所辖高速公路共计桥梁644座，其中杭浦高速286座，北接线一期75座，北接线二期61座，嘉绍高速104座，申嘉湖高速118座。本轮合同期计划为三年，根据有关规定，合同期内特大、特殊结构和特别重要桥梁一年定检一次，北接线二期61座桥梁在竣工验收前定检一次，其余高速公路桥梁在三年内定检一次。在每年桥梁定检任务完成之后出具桥梁定检报告。</w:t>
      </w:r>
    </w:p>
    <w:p w:rsidR="00147EF7" w:rsidRPr="007A3361" w:rsidRDefault="00147EF7" w:rsidP="00147EF7">
      <w:pPr>
        <w:spacing w:line="540" w:lineRule="exact"/>
        <w:ind w:firstLineChars="200" w:firstLine="420"/>
        <w:rPr>
          <w:rFonts w:ascii="宋体" w:hAnsi="宋体"/>
          <w:szCs w:val="21"/>
        </w:rPr>
      </w:pPr>
      <w:r w:rsidRPr="007A3361">
        <w:rPr>
          <w:rFonts w:ascii="宋体" w:hAnsi="宋体" w:hint="eastAsia"/>
          <w:szCs w:val="21"/>
        </w:rPr>
        <w:t>同时,为加快推进桥梁病害加固施工，根据每年定检结果出具桥梁病害维修加固施工设计图，本次将桥梁病害维修加固设计纳入招标范围。</w:t>
      </w:r>
      <w:r w:rsidRPr="007A3361">
        <w:rPr>
          <w:rFonts w:ascii="宋体" w:hAnsi="宋体"/>
          <w:szCs w:val="21"/>
        </w:rPr>
        <w:t xml:space="preserve"> </w:t>
      </w:r>
    </w:p>
    <w:p w:rsidR="00147EF7" w:rsidRPr="007A3361" w:rsidRDefault="00147EF7" w:rsidP="00147EF7">
      <w:pPr>
        <w:spacing w:line="540" w:lineRule="exact"/>
        <w:ind w:firstLineChars="200" w:firstLine="420"/>
        <w:rPr>
          <w:rFonts w:ascii="宋体" w:hAnsi="宋体"/>
          <w:szCs w:val="21"/>
        </w:rPr>
      </w:pPr>
      <w:r w:rsidRPr="007A3361">
        <w:rPr>
          <w:rFonts w:ascii="宋体" w:hAnsi="宋体" w:hint="eastAsia"/>
          <w:szCs w:val="21"/>
        </w:rPr>
        <w:t>2.2 招标范围：</w:t>
      </w:r>
      <w:bookmarkStart w:id="40" w:name="_Toc333565807"/>
      <w:bookmarkStart w:id="41" w:name="_Toc372885825"/>
      <w:bookmarkStart w:id="42" w:name="_Toc372886004"/>
      <w:bookmarkStart w:id="43" w:name="_Toc372901971"/>
      <w:bookmarkStart w:id="44" w:name="_Toc373147298"/>
      <w:bookmarkStart w:id="45" w:name="_Toc373159857"/>
      <w:bookmarkEnd w:id="39"/>
      <w:r w:rsidRPr="007A3361">
        <w:rPr>
          <w:rFonts w:ascii="宋体" w:hAnsi="宋体" w:hint="eastAsia"/>
          <w:szCs w:val="21"/>
        </w:rPr>
        <w:t>对嘉通公司所辖高速公路644座桥梁进行定期检查及病害维修加固设计。</w:t>
      </w:r>
    </w:p>
    <w:p w:rsidR="00147EF7" w:rsidRPr="007A3361" w:rsidRDefault="00147EF7" w:rsidP="00147EF7">
      <w:pPr>
        <w:spacing w:line="540" w:lineRule="exact"/>
        <w:ind w:firstLineChars="200" w:firstLine="420"/>
        <w:rPr>
          <w:rFonts w:ascii="宋体" w:hAnsi="宋体"/>
          <w:szCs w:val="21"/>
        </w:rPr>
      </w:pPr>
      <w:r w:rsidRPr="007A3361">
        <w:rPr>
          <w:rFonts w:ascii="宋体" w:hAnsi="宋体" w:hint="eastAsia"/>
          <w:szCs w:val="21"/>
        </w:rPr>
        <w:t>2.3 标段划分：本工程设一个标段</w:t>
      </w:r>
      <w:bookmarkEnd w:id="40"/>
      <w:bookmarkEnd w:id="41"/>
      <w:bookmarkEnd w:id="42"/>
      <w:bookmarkEnd w:id="43"/>
      <w:bookmarkEnd w:id="44"/>
      <w:bookmarkEnd w:id="45"/>
      <w:r w:rsidRPr="007A3361">
        <w:rPr>
          <w:rFonts w:ascii="宋体" w:hAnsi="宋体" w:hint="eastAsia"/>
          <w:szCs w:val="21"/>
        </w:rPr>
        <w:t>；</w:t>
      </w:r>
    </w:p>
    <w:p w:rsidR="00147EF7" w:rsidRPr="007A3361" w:rsidRDefault="00147EF7" w:rsidP="00147EF7">
      <w:pPr>
        <w:spacing w:line="540" w:lineRule="exact"/>
        <w:ind w:firstLineChars="200" w:firstLine="420"/>
        <w:rPr>
          <w:rFonts w:ascii="宋体" w:hAnsi="宋体"/>
          <w:szCs w:val="21"/>
        </w:rPr>
      </w:pPr>
      <w:r w:rsidRPr="007A3361">
        <w:rPr>
          <w:rFonts w:ascii="宋体" w:hAnsi="宋体" w:hint="eastAsia"/>
          <w:szCs w:val="21"/>
        </w:rPr>
        <w:t>2.4招标部分估算金额：约2356万元；</w:t>
      </w:r>
    </w:p>
    <w:p w:rsidR="00147EF7" w:rsidRPr="007A3361" w:rsidRDefault="00147EF7" w:rsidP="00147EF7">
      <w:pPr>
        <w:spacing w:line="540" w:lineRule="exact"/>
        <w:ind w:firstLineChars="200" w:firstLine="420"/>
        <w:rPr>
          <w:rFonts w:ascii="宋体" w:hAnsi="宋体"/>
          <w:szCs w:val="21"/>
        </w:rPr>
      </w:pPr>
      <w:r w:rsidRPr="007A3361">
        <w:rPr>
          <w:rFonts w:ascii="宋体" w:hAnsi="宋体" w:hint="eastAsia"/>
          <w:szCs w:val="21"/>
        </w:rPr>
        <w:t>2.5 工期：三年；</w:t>
      </w:r>
    </w:p>
    <w:p w:rsidR="00147EF7" w:rsidRPr="007A3361" w:rsidRDefault="00147EF7" w:rsidP="00147EF7">
      <w:pPr>
        <w:spacing w:line="540" w:lineRule="exact"/>
        <w:ind w:firstLineChars="200" w:firstLine="420"/>
        <w:rPr>
          <w:rFonts w:ascii="宋体" w:hAnsi="宋体"/>
          <w:szCs w:val="21"/>
        </w:rPr>
      </w:pPr>
      <w:r w:rsidRPr="007A3361">
        <w:rPr>
          <w:rFonts w:ascii="宋体" w:hAnsi="宋体" w:hint="eastAsia"/>
          <w:szCs w:val="21"/>
        </w:rPr>
        <w:t>2.6检测实施计划及主要工作内容：</w:t>
      </w:r>
    </w:p>
    <w:tbl>
      <w:tblPr>
        <w:tblW w:w="8921" w:type="dxa"/>
        <w:jc w:val="center"/>
        <w:tblInd w:w="93" w:type="dxa"/>
        <w:tblLook w:val="04A0"/>
      </w:tblPr>
      <w:tblGrid>
        <w:gridCol w:w="1107"/>
        <w:gridCol w:w="1148"/>
        <w:gridCol w:w="1148"/>
        <w:gridCol w:w="1169"/>
        <w:gridCol w:w="1353"/>
        <w:gridCol w:w="1036"/>
        <w:gridCol w:w="1037"/>
        <w:gridCol w:w="923"/>
      </w:tblGrid>
      <w:tr w:rsidR="00147EF7" w:rsidRPr="007A3361" w:rsidTr="0029113B">
        <w:trPr>
          <w:trHeight w:val="898"/>
          <w:jc w:val="center"/>
        </w:trPr>
        <w:tc>
          <w:tcPr>
            <w:tcW w:w="1107"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lastRenderedPageBreak/>
              <w:t>检测实施计划</w:t>
            </w:r>
          </w:p>
        </w:tc>
        <w:tc>
          <w:tcPr>
            <w:tcW w:w="7814" w:type="dxa"/>
            <w:gridSpan w:val="7"/>
            <w:tcBorders>
              <w:top w:val="single" w:sz="4" w:space="0" w:color="auto"/>
              <w:left w:val="nil"/>
              <w:bottom w:val="single" w:sz="4" w:space="0" w:color="auto"/>
              <w:right w:val="single" w:sz="4" w:space="0" w:color="000000"/>
            </w:tcBorders>
            <w:shd w:val="clear" w:color="000000" w:fill="FFFFFF"/>
            <w:vAlign w:val="center"/>
            <w:hideMark/>
          </w:tcPr>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检测实施内容</w:t>
            </w:r>
          </w:p>
        </w:tc>
      </w:tr>
      <w:tr w:rsidR="00147EF7" w:rsidRPr="007A3361" w:rsidTr="0029113B">
        <w:trPr>
          <w:trHeight w:val="801"/>
          <w:jc w:val="center"/>
        </w:trPr>
        <w:tc>
          <w:tcPr>
            <w:tcW w:w="1107" w:type="dxa"/>
            <w:vMerge/>
            <w:tcBorders>
              <w:top w:val="single" w:sz="4" w:space="0" w:color="auto"/>
              <w:left w:val="single" w:sz="4" w:space="0" w:color="auto"/>
              <w:bottom w:val="single" w:sz="4" w:space="0" w:color="000000"/>
              <w:right w:val="single" w:sz="4" w:space="0" w:color="auto"/>
            </w:tcBorders>
            <w:vAlign w:val="center"/>
            <w:hideMark/>
          </w:tcPr>
          <w:p w:rsidR="00147EF7" w:rsidRPr="007A3361" w:rsidRDefault="00147EF7" w:rsidP="0029113B">
            <w:pPr>
              <w:widowControl/>
              <w:jc w:val="left"/>
              <w:rPr>
                <w:rFonts w:ascii="宋体" w:hAnsi="宋体" w:cs="宋体"/>
                <w:kern w:val="0"/>
                <w:szCs w:val="21"/>
              </w:rPr>
            </w:pPr>
          </w:p>
        </w:tc>
        <w:tc>
          <w:tcPr>
            <w:tcW w:w="1148" w:type="dxa"/>
            <w:tcBorders>
              <w:top w:val="nil"/>
              <w:left w:val="nil"/>
              <w:bottom w:val="single" w:sz="4" w:space="0" w:color="auto"/>
              <w:right w:val="single" w:sz="4" w:space="0" w:color="auto"/>
            </w:tcBorders>
            <w:shd w:val="clear" w:color="000000" w:fill="FFFFFF"/>
            <w:vAlign w:val="center"/>
            <w:hideMark/>
          </w:tcPr>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杭浦高速</w:t>
            </w:r>
          </w:p>
        </w:tc>
        <w:tc>
          <w:tcPr>
            <w:tcW w:w="1148" w:type="dxa"/>
            <w:tcBorders>
              <w:top w:val="nil"/>
              <w:left w:val="nil"/>
              <w:bottom w:val="single" w:sz="4" w:space="0" w:color="auto"/>
              <w:right w:val="single" w:sz="4" w:space="0" w:color="auto"/>
            </w:tcBorders>
            <w:shd w:val="clear" w:color="000000" w:fill="FFFFFF"/>
            <w:vAlign w:val="center"/>
            <w:hideMark/>
          </w:tcPr>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嘉绍高速</w:t>
            </w:r>
          </w:p>
        </w:tc>
        <w:tc>
          <w:tcPr>
            <w:tcW w:w="1169" w:type="dxa"/>
            <w:tcBorders>
              <w:top w:val="nil"/>
              <w:left w:val="nil"/>
              <w:bottom w:val="single" w:sz="4" w:space="0" w:color="auto"/>
              <w:right w:val="single" w:sz="4" w:space="0" w:color="auto"/>
            </w:tcBorders>
            <w:shd w:val="clear" w:color="000000" w:fill="FFFFFF"/>
            <w:vAlign w:val="center"/>
            <w:hideMark/>
          </w:tcPr>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嘉萧高速</w:t>
            </w:r>
          </w:p>
        </w:tc>
        <w:tc>
          <w:tcPr>
            <w:tcW w:w="1353" w:type="dxa"/>
            <w:tcBorders>
              <w:top w:val="nil"/>
              <w:left w:val="nil"/>
              <w:bottom w:val="single" w:sz="4" w:space="0" w:color="auto"/>
              <w:right w:val="single" w:sz="4" w:space="0" w:color="auto"/>
            </w:tcBorders>
            <w:shd w:val="clear" w:color="000000" w:fill="FFFFFF"/>
            <w:vAlign w:val="center"/>
            <w:hideMark/>
          </w:tcPr>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申嘉湖高速</w:t>
            </w:r>
          </w:p>
        </w:tc>
        <w:tc>
          <w:tcPr>
            <w:tcW w:w="1036" w:type="dxa"/>
            <w:tcBorders>
              <w:top w:val="nil"/>
              <w:left w:val="nil"/>
              <w:bottom w:val="single" w:sz="4" w:space="0" w:color="auto"/>
              <w:right w:val="single" w:sz="4" w:space="0" w:color="auto"/>
            </w:tcBorders>
            <w:shd w:val="clear" w:color="000000" w:fill="FFFFFF"/>
            <w:vAlign w:val="center"/>
            <w:hideMark/>
          </w:tcPr>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北接线</w:t>
            </w:r>
          </w:p>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一期</w:t>
            </w:r>
          </w:p>
        </w:tc>
        <w:tc>
          <w:tcPr>
            <w:tcW w:w="1037" w:type="dxa"/>
            <w:tcBorders>
              <w:top w:val="nil"/>
              <w:left w:val="nil"/>
              <w:bottom w:val="single" w:sz="4" w:space="0" w:color="auto"/>
              <w:right w:val="single" w:sz="4" w:space="0" w:color="auto"/>
            </w:tcBorders>
            <w:shd w:val="clear" w:color="000000" w:fill="FFFFFF"/>
            <w:vAlign w:val="center"/>
            <w:hideMark/>
          </w:tcPr>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北接线</w:t>
            </w:r>
          </w:p>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二期</w:t>
            </w:r>
          </w:p>
        </w:tc>
        <w:tc>
          <w:tcPr>
            <w:tcW w:w="923" w:type="dxa"/>
            <w:tcBorders>
              <w:top w:val="nil"/>
              <w:left w:val="nil"/>
              <w:bottom w:val="single" w:sz="4" w:space="0" w:color="auto"/>
              <w:right w:val="single" w:sz="4" w:space="0" w:color="auto"/>
            </w:tcBorders>
            <w:shd w:val="clear" w:color="000000" w:fill="FFFFFF"/>
            <w:vAlign w:val="center"/>
            <w:hideMark/>
          </w:tcPr>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南湖</w:t>
            </w:r>
          </w:p>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互通</w:t>
            </w:r>
          </w:p>
        </w:tc>
      </w:tr>
      <w:tr w:rsidR="00147EF7" w:rsidRPr="007A3361" w:rsidTr="0029113B">
        <w:trPr>
          <w:trHeight w:val="1681"/>
          <w:jc w:val="center"/>
        </w:trPr>
        <w:tc>
          <w:tcPr>
            <w:tcW w:w="1107" w:type="dxa"/>
            <w:tcBorders>
              <w:top w:val="nil"/>
              <w:left w:val="single" w:sz="4" w:space="0" w:color="auto"/>
              <w:bottom w:val="single" w:sz="4" w:space="0" w:color="auto"/>
              <w:right w:val="single" w:sz="4" w:space="0" w:color="auto"/>
            </w:tcBorders>
            <w:shd w:val="clear" w:color="000000" w:fill="FFFFFF"/>
            <w:vAlign w:val="center"/>
            <w:hideMark/>
          </w:tcPr>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2020年-2021年</w:t>
            </w:r>
          </w:p>
        </w:tc>
        <w:tc>
          <w:tcPr>
            <w:tcW w:w="1148" w:type="dxa"/>
            <w:tcBorders>
              <w:top w:val="nil"/>
              <w:left w:val="nil"/>
              <w:bottom w:val="single" w:sz="4" w:space="0" w:color="auto"/>
              <w:right w:val="single" w:sz="4" w:space="0" w:color="auto"/>
            </w:tcBorders>
            <w:shd w:val="clear" w:color="auto" w:fill="auto"/>
            <w:vAlign w:val="center"/>
            <w:hideMark/>
          </w:tcPr>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278座桥梁（含9座特大桥）</w:t>
            </w:r>
          </w:p>
        </w:tc>
        <w:tc>
          <w:tcPr>
            <w:tcW w:w="1148" w:type="dxa"/>
            <w:tcBorders>
              <w:top w:val="nil"/>
              <w:left w:val="nil"/>
              <w:bottom w:val="single" w:sz="4" w:space="0" w:color="auto"/>
              <w:right w:val="single" w:sz="4" w:space="0" w:color="auto"/>
            </w:tcBorders>
            <w:shd w:val="clear" w:color="000000" w:fill="FFFFFF"/>
            <w:vAlign w:val="center"/>
            <w:hideMark/>
          </w:tcPr>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4座</w:t>
            </w:r>
          </w:p>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特大桥</w:t>
            </w:r>
          </w:p>
        </w:tc>
        <w:tc>
          <w:tcPr>
            <w:tcW w:w="1169" w:type="dxa"/>
            <w:tcBorders>
              <w:top w:val="nil"/>
              <w:left w:val="nil"/>
              <w:bottom w:val="single" w:sz="4" w:space="0" w:color="auto"/>
              <w:right w:val="single" w:sz="4" w:space="0" w:color="auto"/>
            </w:tcBorders>
            <w:shd w:val="clear" w:color="000000" w:fill="FFFFFF"/>
            <w:vAlign w:val="center"/>
            <w:hideMark/>
          </w:tcPr>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8座</w:t>
            </w:r>
          </w:p>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匝道桥</w:t>
            </w:r>
          </w:p>
        </w:tc>
        <w:tc>
          <w:tcPr>
            <w:tcW w:w="1353" w:type="dxa"/>
            <w:tcBorders>
              <w:top w:val="nil"/>
              <w:left w:val="nil"/>
              <w:bottom w:val="single" w:sz="4" w:space="0" w:color="auto"/>
              <w:right w:val="single" w:sz="4" w:space="0" w:color="auto"/>
            </w:tcBorders>
            <w:shd w:val="clear" w:color="000000" w:fill="FFFFFF"/>
            <w:vAlign w:val="center"/>
            <w:hideMark/>
          </w:tcPr>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6座特大桥及1座特殊桥梁</w:t>
            </w:r>
          </w:p>
        </w:tc>
        <w:tc>
          <w:tcPr>
            <w:tcW w:w="1036" w:type="dxa"/>
            <w:tcBorders>
              <w:top w:val="nil"/>
              <w:left w:val="nil"/>
              <w:bottom w:val="single" w:sz="4" w:space="0" w:color="auto"/>
              <w:right w:val="single" w:sz="4" w:space="0" w:color="auto"/>
            </w:tcBorders>
            <w:shd w:val="clear" w:color="000000" w:fill="FFFFFF"/>
            <w:vAlign w:val="center"/>
            <w:hideMark/>
          </w:tcPr>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2座</w:t>
            </w:r>
          </w:p>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特大桥</w:t>
            </w:r>
          </w:p>
        </w:tc>
        <w:tc>
          <w:tcPr>
            <w:tcW w:w="1037" w:type="dxa"/>
            <w:tcBorders>
              <w:top w:val="nil"/>
              <w:left w:val="nil"/>
              <w:bottom w:val="single" w:sz="4" w:space="0" w:color="auto"/>
              <w:right w:val="single" w:sz="4" w:space="0" w:color="auto"/>
            </w:tcBorders>
            <w:shd w:val="clear" w:color="000000" w:fill="FFFFFF"/>
            <w:vAlign w:val="center"/>
            <w:hideMark/>
          </w:tcPr>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w:t>
            </w:r>
          </w:p>
        </w:tc>
        <w:tc>
          <w:tcPr>
            <w:tcW w:w="923" w:type="dxa"/>
            <w:tcBorders>
              <w:top w:val="nil"/>
              <w:left w:val="nil"/>
              <w:bottom w:val="single" w:sz="4" w:space="0" w:color="auto"/>
              <w:right w:val="single" w:sz="4" w:space="0" w:color="auto"/>
            </w:tcBorders>
            <w:shd w:val="clear" w:color="000000" w:fill="FFFFFF"/>
            <w:vAlign w:val="center"/>
            <w:hideMark/>
          </w:tcPr>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w:t>
            </w:r>
          </w:p>
        </w:tc>
      </w:tr>
      <w:tr w:rsidR="00147EF7" w:rsidRPr="007A3361" w:rsidTr="0029113B">
        <w:trPr>
          <w:trHeight w:val="1393"/>
          <w:jc w:val="center"/>
        </w:trPr>
        <w:tc>
          <w:tcPr>
            <w:tcW w:w="1107" w:type="dxa"/>
            <w:tcBorders>
              <w:top w:val="nil"/>
              <w:left w:val="single" w:sz="4" w:space="0" w:color="auto"/>
              <w:bottom w:val="single" w:sz="4" w:space="0" w:color="auto"/>
              <w:right w:val="single" w:sz="4" w:space="0" w:color="auto"/>
            </w:tcBorders>
            <w:shd w:val="clear" w:color="000000" w:fill="FFFFFF"/>
            <w:vAlign w:val="center"/>
            <w:hideMark/>
          </w:tcPr>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2021年-2022年</w:t>
            </w:r>
          </w:p>
        </w:tc>
        <w:tc>
          <w:tcPr>
            <w:tcW w:w="1148" w:type="dxa"/>
            <w:tcBorders>
              <w:top w:val="nil"/>
              <w:left w:val="nil"/>
              <w:bottom w:val="single" w:sz="4" w:space="0" w:color="auto"/>
              <w:right w:val="single" w:sz="4" w:space="0" w:color="auto"/>
            </w:tcBorders>
            <w:shd w:val="clear" w:color="000000" w:fill="FFFFFF"/>
            <w:vAlign w:val="center"/>
            <w:hideMark/>
          </w:tcPr>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9座特大桥</w:t>
            </w:r>
          </w:p>
        </w:tc>
        <w:tc>
          <w:tcPr>
            <w:tcW w:w="1148" w:type="dxa"/>
            <w:tcBorders>
              <w:top w:val="nil"/>
              <w:left w:val="nil"/>
              <w:bottom w:val="single" w:sz="4" w:space="0" w:color="auto"/>
              <w:right w:val="single" w:sz="4" w:space="0" w:color="auto"/>
            </w:tcBorders>
            <w:shd w:val="clear" w:color="000000" w:fill="FFFFFF"/>
            <w:vAlign w:val="center"/>
            <w:hideMark/>
          </w:tcPr>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98座桥梁(含4座特大桥)</w:t>
            </w:r>
          </w:p>
        </w:tc>
        <w:tc>
          <w:tcPr>
            <w:tcW w:w="1169" w:type="dxa"/>
            <w:tcBorders>
              <w:top w:val="nil"/>
              <w:left w:val="nil"/>
              <w:bottom w:val="single" w:sz="4" w:space="0" w:color="auto"/>
              <w:right w:val="single" w:sz="4" w:space="0" w:color="auto"/>
            </w:tcBorders>
            <w:shd w:val="clear" w:color="000000" w:fill="FFFFFF"/>
            <w:vAlign w:val="center"/>
            <w:hideMark/>
          </w:tcPr>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w:t>
            </w:r>
          </w:p>
        </w:tc>
        <w:tc>
          <w:tcPr>
            <w:tcW w:w="1353" w:type="dxa"/>
            <w:tcBorders>
              <w:top w:val="nil"/>
              <w:left w:val="nil"/>
              <w:bottom w:val="single" w:sz="4" w:space="0" w:color="auto"/>
              <w:right w:val="single" w:sz="4" w:space="0" w:color="auto"/>
            </w:tcBorders>
            <w:shd w:val="clear" w:color="000000" w:fill="FFFFFF"/>
            <w:vAlign w:val="center"/>
            <w:hideMark/>
          </w:tcPr>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118座桥梁（含6座特大桥及1座特殊桥梁）</w:t>
            </w:r>
          </w:p>
        </w:tc>
        <w:tc>
          <w:tcPr>
            <w:tcW w:w="1036" w:type="dxa"/>
            <w:tcBorders>
              <w:top w:val="nil"/>
              <w:left w:val="nil"/>
              <w:bottom w:val="single" w:sz="4" w:space="0" w:color="auto"/>
              <w:right w:val="single" w:sz="4" w:space="0" w:color="auto"/>
            </w:tcBorders>
            <w:shd w:val="clear" w:color="000000" w:fill="FFFFFF"/>
            <w:vAlign w:val="center"/>
            <w:hideMark/>
          </w:tcPr>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75座桥梁（含2座特大桥）</w:t>
            </w:r>
          </w:p>
        </w:tc>
        <w:tc>
          <w:tcPr>
            <w:tcW w:w="1037" w:type="dxa"/>
            <w:tcBorders>
              <w:top w:val="nil"/>
              <w:left w:val="nil"/>
              <w:bottom w:val="single" w:sz="4" w:space="0" w:color="auto"/>
              <w:right w:val="single" w:sz="4" w:space="0" w:color="auto"/>
            </w:tcBorders>
            <w:shd w:val="clear" w:color="000000" w:fill="FFFFFF"/>
            <w:vAlign w:val="center"/>
            <w:hideMark/>
          </w:tcPr>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w:t>
            </w:r>
          </w:p>
        </w:tc>
        <w:tc>
          <w:tcPr>
            <w:tcW w:w="923" w:type="dxa"/>
            <w:tcBorders>
              <w:top w:val="nil"/>
              <w:left w:val="nil"/>
              <w:bottom w:val="single" w:sz="4" w:space="0" w:color="auto"/>
              <w:right w:val="single" w:sz="4" w:space="0" w:color="auto"/>
            </w:tcBorders>
            <w:shd w:val="clear" w:color="000000" w:fill="FFFFFF"/>
            <w:vAlign w:val="center"/>
            <w:hideMark/>
          </w:tcPr>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w:t>
            </w:r>
          </w:p>
        </w:tc>
      </w:tr>
      <w:tr w:rsidR="00147EF7" w:rsidRPr="007A3361" w:rsidTr="0029113B">
        <w:trPr>
          <w:trHeight w:val="1426"/>
          <w:jc w:val="center"/>
        </w:trPr>
        <w:tc>
          <w:tcPr>
            <w:tcW w:w="1107" w:type="dxa"/>
            <w:tcBorders>
              <w:top w:val="nil"/>
              <w:left w:val="single" w:sz="4" w:space="0" w:color="auto"/>
              <w:bottom w:val="single" w:sz="4" w:space="0" w:color="auto"/>
              <w:right w:val="single" w:sz="4" w:space="0" w:color="auto"/>
            </w:tcBorders>
            <w:shd w:val="clear" w:color="000000" w:fill="FFFFFF"/>
            <w:vAlign w:val="center"/>
            <w:hideMark/>
          </w:tcPr>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2022年-2023年</w:t>
            </w:r>
          </w:p>
        </w:tc>
        <w:tc>
          <w:tcPr>
            <w:tcW w:w="1148" w:type="dxa"/>
            <w:tcBorders>
              <w:top w:val="nil"/>
              <w:left w:val="nil"/>
              <w:bottom w:val="single" w:sz="4" w:space="0" w:color="auto"/>
              <w:right w:val="single" w:sz="4" w:space="0" w:color="auto"/>
            </w:tcBorders>
            <w:shd w:val="clear" w:color="000000" w:fill="FFFFFF"/>
            <w:vAlign w:val="center"/>
            <w:hideMark/>
          </w:tcPr>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9座特大桥</w:t>
            </w:r>
          </w:p>
        </w:tc>
        <w:tc>
          <w:tcPr>
            <w:tcW w:w="1148" w:type="dxa"/>
            <w:tcBorders>
              <w:top w:val="nil"/>
              <w:left w:val="nil"/>
              <w:bottom w:val="single" w:sz="4" w:space="0" w:color="auto"/>
              <w:right w:val="single" w:sz="4" w:space="0" w:color="auto"/>
            </w:tcBorders>
            <w:shd w:val="clear" w:color="000000" w:fill="FFFFFF"/>
            <w:vAlign w:val="center"/>
            <w:hideMark/>
          </w:tcPr>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4座</w:t>
            </w:r>
          </w:p>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特大桥</w:t>
            </w:r>
          </w:p>
        </w:tc>
        <w:tc>
          <w:tcPr>
            <w:tcW w:w="1169" w:type="dxa"/>
            <w:tcBorders>
              <w:top w:val="nil"/>
              <w:left w:val="nil"/>
              <w:bottom w:val="single" w:sz="4" w:space="0" w:color="auto"/>
              <w:right w:val="single" w:sz="4" w:space="0" w:color="auto"/>
            </w:tcBorders>
            <w:shd w:val="clear" w:color="000000" w:fill="FFFFFF"/>
            <w:vAlign w:val="center"/>
            <w:hideMark/>
          </w:tcPr>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w:t>
            </w:r>
          </w:p>
        </w:tc>
        <w:tc>
          <w:tcPr>
            <w:tcW w:w="1353" w:type="dxa"/>
            <w:tcBorders>
              <w:top w:val="nil"/>
              <w:left w:val="nil"/>
              <w:bottom w:val="single" w:sz="4" w:space="0" w:color="auto"/>
              <w:right w:val="single" w:sz="4" w:space="0" w:color="auto"/>
            </w:tcBorders>
            <w:shd w:val="clear" w:color="000000" w:fill="FFFFFF"/>
            <w:vAlign w:val="center"/>
            <w:hideMark/>
          </w:tcPr>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6座特大桥及1座特殊桥梁</w:t>
            </w:r>
          </w:p>
        </w:tc>
        <w:tc>
          <w:tcPr>
            <w:tcW w:w="1036" w:type="dxa"/>
            <w:tcBorders>
              <w:top w:val="nil"/>
              <w:left w:val="nil"/>
              <w:bottom w:val="single" w:sz="4" w:space="0" w:color="auto"/>
              <w:right w:val="single" w:sz="4" w:space="0" w:color="auto"/>
            </w:tcBorders>
            <w:shd w:val="clear" w:color="000000" w:fill="FFFFFF"/>
            <w:vAlign w:val="center"/>
            <w:hideMark/>
          </w:tcPr>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2座</w:t>
            </w:r>
          </w:p>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特大桥</w:t>
            </w:r>
          </w:p>
        </w:tc>
        <w:tc>
          <w:tcPr>
            <w:tcW w:w="1037" w:type="dxa"/>
            <w:tcBorders>
              <w:top w:val="nil"/>
              <w:left w:val="nil"/>
              <w:bottom w:val="single" w:sz="4" w:space="0" w:color="auto"/>
              <w:right w:val="single" w:sz="4" w:space="0" w:color="auto"/>
            </w:tcBorders>
            <w:shd w:val="clear" w:color="000000" w:fill="FFFFFF"/>
            <w:vAlign w:val="center"/>
            <w:hideMark/>
          </w:tcPr>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61座桥梁（含8座特大桥）</w:t>
            </w:r>
          </w:p>
        </w:tc>
        <w:tc>
          <w:tcPr>
            <w:tcW w:w="923" w:type="dxa"/>
            <w:tcBorders>
              <w:top w:val="nil"/>
              <w:left w:val="nil"/>
              <w:bottom w:val="single" w:sz="4" w:space="0" w:color="auto"/>
              <w:right w:val="single" w:sz="4" w:space="0" w:color="auto"/>
            </w:tcBorders>
            <w:shd w:val="clear" w:color="000000" w:fill="FFFFFF"/>
            <w:vAlign w:val="center"/>
            <w:hideMark/>
          </w:tcPr>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6座</w:t>
            </w:r>
          </w:p>
          <w:p w:rsidR="00147EF7" w:rsidRPr="007A3361" w:rsidRDefault="00147EF7" w:rsidP="0029113B">
            <w:pPr>
              <w:widowControl/>
              <w:jc w:val="center"/>
              <w:rPr>
                <w:rFonts w:ascii="宋体" w:hAnsi="宋体" w:cs="宋体"/>
                <w:kern w:val="0"/>
                <w:szCs w:val="21"/>
              </w:rPr>
            </w:pPr>
            <w:r w:rsidRPr="007A3361">
              <w:rPr>
                <w:rFonts w:ascii="宋体" w:hAnsi="宋体" w:cs="宋体" w:hint="eastAsia"/>
                <w:kern w:val="0"/>
                <w:szCs w:val="21"/>
              </w:rPr>
              <w:t>匝道桥</w:t>
            </w:r>
          </w:p>
        </w:tc>
      </w:tr>
    </w:tbl>
    <w:p w:rsidR="00147EF7" w:rsidRPr="007A3361" w:rsidRDefault="00147EF7" w:rsidP="00E10B37">
      <w:pPr>
        <w:spacing w:line="400" w:lineRule="exact"/>
        <w:ind w:firstLineChars="200" w:firstLine="420"/>
        <w:rPr>
          <w:rFonts w:ascii="宋体" w:hAnsi="宋体"/>
          <w:szCs w:val="21"/>
        </w:rPr>
      </w:pPr>
      <w:r w:rsidRPr="007A3361">
        <w:rPr>
          <w:rFonts w:ascii="宋体" w:hAnsi="宋体" w:hint="eastAsia"/>
          <w:szCs w:val="21"/>
        </w:rPr>
        <w:t>（1）由于吊杆拱桥2020年度已委托了专项检测，故首年桥梁定期检查不含吊杆拱桥内容。</w:t>
      </w:r>
    </w:p>
    <w:p w:rsidR="00147EF7" w:rsidRPr="007A3361" w:rsidRDefault="00147EF7" w:rsidP="00E10B37">
      <w:pPr>
        <w:spacing w:line="400" w:lineRule="exact"/>
        <w:ind w:firstLineChars="200" w:firstLine="420"/>
        <w:rPr>
          <w:rFonts w:ascii="宋体" w:hAnsi="宋体"/>
          <w:szCs w:val="21"/>
        </w:rPr>
      </w:pPr>
      <w:r w:rsidRPr="007A3361">
        <w:rPr>
          <w:rFonts w:ascii="宋体" w:hAnsi="宋体" w:hint="eastAsia"/>
          <w:szCs w:val="21"/>
        </w:rPr>
        <w:t>（2）在每年桥梁定检任务完成之后出具桥梁定检报告。根据每年定检结果进行桥梁病害维修加固设计，合同期内不少于2次设计。设计成果包括出具桥梁病害维修加固的施工图设计、概预算文件编制、施工招标用图纸、工程量清单、项目施工专用技术规范编制、后续服务及相关科研（如需要）、专题报告（如需要）等。</w:t>
      </w:r>
    </w:p>
    <w:p w:rsidR="00147EF7" w:rsidRPr="007A3361" w:rsidRDefault="00147EF7" w:rsidP="00E10B37">
      <w:pPr>
        <w:spacing w:line="400" w:lineRule="exact"/>
        <w:ind w:firstLineChars="200" w:firstLine="420"/>
        <w:rPr>
          <w:rFonts w:ascii="宋体" w:hAnsi="宋体"/>
          <w:szCs w:val="21"/>
        </w:rPr>
      </w:pPr>
      <w:r w:rsidRPr="007A3361">
        <w:rPr>
          <w:rFonts w:ascii="宋体" w:hAnsi="宋体" w:hint="eastAsia"/>
          <w:szCs w:val="21"/>
        </w:rPr>
        <w:t>（3）年度检测实施内容详见招标文件附件“嘉通高速所辖高速公路桥梁明细表”。</w:t>
      </w:r>
    </w:p>
    <w:p w:rsidR="00147EF7" w:rsidRPr="007A3361" w:rsidRDefault="00147EF7" w:rsidP="00E10B37">
      <w:pPr>
        <w:spacing w:line="400" w:lineRule="exact"/>
        <w:ind w:firstLineChars="200" w:firstLine="420"/>
        <w:jc w:val="left"/>
        <w:rPr>
          <w:rFonts w:ascii="宋体" w:hAnsi="宋体"/>
          <w:szCs w:val="21"/>
        </w:rPr>
      </w:pPr>
      <w:r w:rsidRPr="007A3361">
        <w:rPr>
          <w:rFonts w:ascii="宋体" w:hAnsi="宋体" w:hint="eastAsia"/>
          <w:szCs w:val="21"/>
        </w:rPr>
        <w:t>2.7 质量要求：合格（符合相关国家强制性技术标准、规范和规程的要求，并经招标人认可的专家组评审通过）。</w:t>
      </w:r>
    </w:p>
    <w:p w:rsidR="00147EF7" w:rsidRPr="007A3361" w:rsidRDefault="00147EF7" w:rsidP="00E10B37">
      <w:pPr>
        <w:pStyle w:val="a5"/>
        <w:spacing w:before="0" w:after="0" w:line="400" w:lineRule="exact"/>
        <w:jc w:val="left"/>
        <w:rPr>
          <w:rFonts w:ascii="宋体" w:hAnsi="宋体"/>
          <w:sz w:val="24"/>
          <w:szCs w:val="24"/>
        </w:rPr>
      </w:pPr>
      <w:bookmarkStart w:id="46" w:name="_Toc52263818"/>
      <w:r w:rsidRPr="007A3361">
        <w:rPr>
          <w:rFonts w:ascii="宋体" w:hAnsi="宋体"/>
          <w:sz w:val="24"/>
          <w:szCs w:val="24"/>
        </w:rPr>
        <w:t>3. 投标人资格要求</w:t>
      </w:r>
      <w:bookmarkEnd w:id="27"/>
      <w:bookmarkEnd w:id="28"/>
      <w:bookmarkEnd w:id="29"/>
      <w:bookmarkEnd w:id="30"/>
      <w:bookmarkEnd w:id="31"/>
      <w:bookmarkEnd w:id="32"/>
      <w:bookmarkEnd w:id="33"/>
      <w:bookmarkEnd w:id="34"/>
      <w:bookmarkEnd w:id="35"/>
      <w:bookmarkEnd w:id="36"/>
      <w:bookmarkEnd w:id="37"/>
      <w:bookmarkEnd w:id="38"/>
      <w:bookmarkEnd w:id="46"/>
    </w:p>
    <w:p w:rsidR="00147EF7" w:rsidRPr="007A3361" w:rsidRDefault="00147EF7" w:rsidP="00E10B37">
      <w:pPr>
        <w:spacing w:line="400" w:lineRule="exact"/>
        <w:ind w:firstLineChars="200" w:firstLine="420"/>
        <w:jc w:val="left"/>
        <w:rPr>
          <w:rFonts w:ascii="宋体" w:hAnsi="宋体"/>
          <w:szCs w:val="21"/>
        </w:rPr>
      </w:pPr>
      <w:bookmarkStart w:id="47" w:name="_Toc144974483"/>
      <w:bookmarkStart w:id="48" w:name="_Toc152042291"/>
      <w:bookmarkStart w:id="49" w:name="_Toc152045515"/>
      <w:bookmarkStart w:id="50" w:name="_Toc269567139"/>
      <w:bookmarkStart w:id="51" w:name="_Toc306440265"/>
      <w:bookmarkStart w:id="52" w:name="_Toc373494731"/>
      <w:bookmarkStart w:id="53" w:name="_Toc375055846"/>
      <w:bookmarkStart w:id="54" w:name="_Toc375056591"/>
      <w:bookmarkStart w:id="55" w:name="_Toc375828029"/>
      <w:bookmarkStart w:id="56" w:name="_Toc377126435"/>
      <w:bookmarkStart w:id="57" w:name="_Toc381696508"/>
      <w:bookmarkStart w:id="58" w:name="_Toc386103544"/>
      <w:r w:rsidRPr="007A3361">
        <w:rPr>
          <w:rFonts w:ascii="宋体" w:hAnsi="宋体" w:hint="eastAsia"/>
          <w:szCs w:val="21"/>
        </w:rPr>
        <w:t>3.1 具有独立法人或事业法人资质；</w:t>
      </w:r>
    </w:p>
    <w:p w:rsidR="00147EF7" w:rsidRPr="007A3361" w:rsidRDefault="00147EF7" w:rsidP="00E10B37">
      <w:pPr>
        <w:spacing w:line="400" w:lineRule="exact"/>
        <w:ind w:firstLineChars="200" w:firstLine="420"/>
        <w:jc w:val="left"/>
        <w:rPr>
          <w:rFonts w:ascii="宋体" w:hAnsi="宋体"/>
          <w:szCs w:val="21"/>
        </w:rPr>
      </w:pPr>
      <w:r w:rsidRPr="007A3361">
        <w:rPr>
          <w:rFonts w:ascii="宋体" w:hAnsi="宋体" w:hint="eastAsia"/>
          <w:szCs w:val="21"/>
        </w:rPr>
        <w:t>3.2具有</w:t>
      </w:r>
      <w:r w:rsidR="0090738A" w:rsidRPr="007A3361">
        <w:rPr>
          <w:rFonts w:ascii="宋体" w:hAnsi="宋体" w:hint="eastAsia"/>
          <w:szCs w:val="21"/>
        </w:rPr>
        <w:t>①公路工程试验检测综合甲级资质</w:t>
      </w:r>
      <w:r w:rsidRPr="007A3361">
        <w:rPr>
          <w:rFonts w:ascii="宋体" w:hAnsi="宋体" w:hint="eastAsia"/>
          <w:szCs w:val="21"/>
        </w:rPr>
        <w:t>或桥梁隧道专项检测资质</w:t>
      </w:r>
      <w:r w:rsidR="0090738A" w:rsidRPr="007A3361">
        <w:rPr>
          <w:rFonts w:ascii="宋体" w:hAnsi="宋体" w:hint="eastAsia"/>
          <w:szCs w:val="21"/>
        </w:rPr>
        <w:t>；②工程设计综合甲级或工程设计公路行业甲级或工程设计公路行业（公路）专业甲级</w:t>
      </w:r>
      <w:r w:rsidRPr="007A3361">
        <w:rPr>
          <w:rFonts w:ascii="宋体" w:hAnsi="宋体" w:hint="eastAsia"/>
          <w:szCs w:val="21"/>
        </w:rPr>
        <w:t>资质，并</w:t>
      </w:r>
      <w:r w:rsidRPr="007A3361">
        <w:rPr>
          <w:rFonts w:ascii="宋体" w:hAnsi="宋体"/>
          <w:szCs w:val="21"/>
        </w:rPr>
        <w:t>在</w:t>
      </w:r>
      <w:r w:rsidRPr="007A3361">
        <w:rPr>
          <w:rFonts w:ascii="宋体" w:hAnsi="宋体" w:hint="eastAsia"/>
          <w:szCs w:val="21"/>
        </w:rPr>
        <w:t>业绩、</w:t>
      </w:r>
      <w:r w:rsidRPr="007A3361">
        <w:rPr>
          <w:rFonts w:ascii="宋体" w:hAnsi="宋体"/>
          <w:szCs w:val="21"/>
        </w:rPr>
        <w:t>人员</w:t>
      </w:r>
      <w:r w:rsidRPr="007A3361">
        <w:rPr>
          <w:rFonts w:ascii="宋体" w:hAnsi="宋体" w:hint="eastAsia"/>
          <w:szCs w:val="21"/>
        </w:rPr>
        <w:t>（其中桥检驻场人员2名）</w:t>
      </w:r>
      <w:r w:rsidRPr="007A3361">
        <w:rPr>
          <w:rFonts w:ascii="宋体" w:hAnsi="宋体"/>
          <w:szCs w:val="21"/>
        </w:rPr>
        <w:t>、资金等方面具有相应</w:t>
      </w:r>
      <w:r w:rsidRPr="007A3361">
        <w:rPr>
          <w:rFonts w:ascii="宋体" w:hAnsi="宋体" w:hint="eastAsia"/>
          <w:szCs w:val="21"/>
        </w:rPr>
        <w:t>的检测和设计能力</w:t>
      </w:r>
      <w:r w:rsidRPr="007A3361">
        <w:rPr>
          <w:rFonts w:ascii="宋体" w:hAnsi="宋体"/>
          <w:szCs w:val="21"/>
        </w:rPr>
        <w:t>。</w:t>
      </w:r>
    </w:p>
    <w:p w:rsidR="00147EF7" w:rsidRPr="007A3361" w:rsidRDefault="00147EF7" w:rsidP="00E10B37">
      <w:pPr>
        <w:spacing w:line="400" w:lineRule="exact"/>
        <w:ind w:firstLineChars="200" w:firstLine="420"/>
        <w:jc w:val="left"/>
        <w:rPr>
          <w:rFonts w:ascii="宋体" w:hAnsi="宋体"/>
          <w:szCs w:val="21"/>
        </w:rPr>
      </w:pPr>
      <w:r w:rsidRPr="007A3361">
        <w:rPr>
          <w:rFonts w:ascii="宋体" w:hAnsi="宋体" w:hint="eastAsia"/>
          <w:szCs w:val="21"/>
        </w:rPr>
        <w:t>3.3具有省级及以上计量主管部门颁发的CMA计量认证证书，</w:t>
      </w:r>
      <w:r w:rsidRPr="007A3361">
        <w:rPr>
          <w:rFonts w:ascii="宋体" w:hAnsi="宋体"/>
          <w:szCs w:val="21"/>
        </w:rPr>
        <w:t>且认证参数包含拟承担本次招标内容的检测项目</w:t>
      </w:r>
      <w:r w:rsidRPr="007A3361">
        <w:rPr>
          <w:rFonts w:ascii="宋体" w:hAnsi="宋体" w:hint="eastAsia"/>
          <w:szCs w:val="21"/>
        </w:rPr>
        <w:t>。</w:t>
      </w:r>
    </w:p>
    <w:p w:rsidR="00147EF7" w:rsidRPr="007A3361" w:rsidRDefault="00147EF7" w:rsidP="00E10B37">
      <w:pPr>
        <w:spacing w:line="400" w:lineRule="exact"/>
        <w:ind w:firstLineChars="200" w:firstLine="420"/>
        <w:jc w:val="left"/>
        <w:rPr>
          <w:rFonts w:ascii="宋体" w:hAnsi="宋体"/>
          <w:szCs w:val="21"/>
        </w:rPr>
      </w:pPr>
      <w:r w:rsidRPr="007A3361">
        <w:rPr>
          <w:rFonts w:ascii="宋体" w:hAnsi="宋体"/>
          <w:szCs w:val="21"/>
        </w:rPr>
        <w:t>3.</w:t>
      </w:r>
      <w:r w:rsidRPr="007A3361">
        <w:rPr>
          <w:rFonts w:ascii="宋体" w:hAnsi="宋体" w:hint="eastAsia"/>
          <w:szCs w:val="21"/>
        </w:rPr>
        <w:t>4本次招标</w:t>
      </w:r>
      <w:r w:rsidRPr="007A3361">
        <w:rPr>
          <w:rFonts w:ascii="宋体" w:hAnsi="宋体" w:hint="eastAsia"/>
          <w:szCs w:val="21"/>
          <w:u w:val="single"/>
        </w:rPr>
        <w:t>接受</w:t>
      </w:r>
      <w:r w:rsidRPr="007A3361">
        <w:rPr>
          <w:rFonts w:ascii="宋体" w:hAnsi="宋体" w:hint="eastAsia"/>
          <w:szCs w:val="21"/>
        </w:rPr>
        <w:t>联合体投标。</w:t>
      </w:r>
      <w:r w:rsidRPr="007A3361">
        <w:rPr>
          <w:rFonts w:ascii="宋体" w:hAnsi="宋体"/>
          <w:szCs w:val="21"/>
        </w:rPr>
        <w:t>联合体投标的，应满足下列要求：</w:t>
      </w:r>
    </w:p>
    <w:p w:rsidR="00147EF7" w:rsidRPr="007A3361" w:rsidRDefault="00147EF7" w:rsidP="00E10B37">
      <w:pPr>
        <w:spacing w:line="400" w:lineRule="exact"/>
        <w:ind w:firstLineChars="200" w:firstLine="420"/>
        <w:jc w:val="left"/>
        <w:rPr>
          <w:rFonts w:ascii="宋体" w:hAnsi="宋体"/>
          <w:szCs w:val="21"/>
        </w:rPr>
      </w:pPr>
      <w:r w:rsidRPr="007A3361">
        <w:rPr>
          <w:rFonts w:ascii="宋体" w:hAnsi="宋体" w:hint="eastAsia"/>
          <w:szCs w:val="21"/>
        </w:rPr>
        <w:t>（1）</w:t>
      </w:r>
      <w:r w:rsidRPr="007A3361">
        <w:rPr>
          <w:rFonts w:ascii="宋体" w:hAnsi="宋体"/>
          <w:szCs w:val="21"/>
        </w:rPr>
        <w:t>联合体牵头人及成员总数不得超过</w:t>
      </w:r>
      <w:r w:rsidRPr="007A3361">
        <w:rPr>
          <w:rFonts w:ascii="宋体" w:hAnsi="宋体" w:hint="eastAsia"/>
          <w:szCs w:val="21"/>
        </w:rPr>
        <w:t>2</w:t>
      </w:r>
      <w:r w:rsidRPr="007A3361">
        <w:rPr>
          <w:rFonts w:ascii="宋体" w:hAnsi="宋体"/>
          <w:szCs w:val="21"/>
        </w:rPr>
        <w:t>家。</w:t>
      </w:r>
    </w:p>
    <w:p w:rsidR="00147EF7" w:rsidRPr="007A3361" w:rsidRDefault="00147EF7" w:rsidP="00E10B37">
      <w:pPr>
        <w:spacing w:line="400" w:lineRule="exact"/>
        <w:ind w:firstLineChars="200" w:firstLine="420"/>
        <w:jc w:val="left"/>
        <w:rPr>
          <w:rFonts w:ascii="宋体" w:hAnsi="宋体"/>
          <w:szCs w:val="21"/>
        </w:rPr>
      </w:pPr>
      <w:r w:rsidRPr="007A3361">
        <w:rPr>
          <w:rFonts w:ascii="宋体" w:hAnsi="宋体" w:hint="eastAsia"/>
          <w:szCs w:val="21"/>
        </w:rPr>
        <w:t>（2）</w:t>
      </w:r>
      <w:r w:rsidRPr="007A3361">
        <w:rPr>
          <w:rFonts w:ascii="宋体" w:hAnsi="宋体"/>
          <w:szCs w:val="21"/>
        </w:rPr>
        <w:t>联合体牵头人具有独立法人资格，</w:t>
      </w:r>
      <w:r w:rsidRPr="007A3361">
        <w:rPr>
          <w:rFonts w:ascii="宋体" w:hAnsi="宋体" w:hint="eastAsia"/>
          <w:szCs w:val="21"/>
        </w:rPr>
        <w:t>公路工程试验检测综合甲级资质或桥梁隧道专项检测资质</w:t>
      </w:r>
      <w:r w:rsidRPr="007A3361">
        <w:rPr>
          <w:rFonts w:ascii="宋体" w:hAnsi="宋体"/>
          <w:szCs w:val="21"/>
        </w:rPr>
        <w:t>，</w:t>
      </w:r>
      <w:r w:rsidRPr="007A3361">
        <w:rPr>
          <w:rFonts w:ascii="宋体" w:hAnsi="宋体" w:hint="eastAsia"/>
          <w:szCs w:val="21"/>
        </w:rPr>
        <w:t>具有省级及以上计量主管部门颁发的CMA计量认证证书，</w:t>
      </w:r>
      <w:r w:rsidRPr="007A3361">
        <w:rPr>
          <w:rFonts w:ascii="宋体" w:hAnsi="宋体"/>
          <w:szCs w:val="21"/>
        </w:rPr>
        <w:t>且认证参数包含拟承担本次招标内容</w:t>
      </w:r>
      <w:r w:rsidRPr="007A3361">
        <w:rPr>
          <w:rFonts w:ascii="宋体" w:hAnsi="宋体"/>
          <w:szCs w:val="21"/>
        </w:rPr>
        <w:lastRenderedPageBreak/>
        <w:t>的检测项目</w:t>
      </w:r>
      <w:r w:rsidRPr="007A3361">
        <w:rPr>
          <w:rFonts w:ascii="宋体" w:hAnsi="宋体" w:hint="eastAsia"/>
          <w:szCs w:val="21"/>
        </w:rPr>
        <w:t>，</w:t>
      </w:r>
      <w:r w:rsidRPr="007A3361">
        <w:rPr>
          <w:rFonts w:ascii="宋体" w:hAnsi="宋体"/>
          <w:szCs w:val="21"/>
        </w:rPr>
        <w:t>单独承担</w:t>
      </w:r>
      <w:r w:rsidRPr="007A3361">
        <w:rPr>
          <w:rFonts w:ascii="宋体" w:hAnsi="宋体" w:hint="eastAsia"/>
          <w:szCs w:val="21"/>
        </w:rPr>
        <w:t>桥梁定期检查</w:t>
      </w:r>
      <w:r w:rsidRPr="007A3361">
        <w:rPr>
          <w:rFonts w:ascii="宋体" w:hAnsi="宋体"/>
          <w:szCs w:val="21"/>
        </w:rPr>
        <w:t>任务</w:t>
      </w:r>
      <w:r w:rsidRPr="007A3361">
        <w:rPr>
          <w:rFonts w:ascii="宋体" w:hAnsi="宋体" w:hint="eastAsia"/>
          <w:szCs w:val="21"/>
        </w:rPr>
        <w:t>；</w:t>
      </w:r>
    </w:p>
    <w:p w:rsidR="00147EF7" w:rsidRPr="007A3361" w:rsidRDefault="00147EF7" w:rsidP="00E10B37">
      <w:pPr>
        <w:spacing w:line="400" w:lineRule="exact"/>
        <w:ind w:firstLineChars="200" w:firstLine="420"/>
        <w:jc w:val="left"/>
        <w:rPr>
          <w:rFonts w:ascii="宋体" w:hAnsi="宋体"/>
          <w:szCs w:val="21"/>
        </w:rPr>
      </w:pPr>
      <w:r w:rsidRPr="007A3361">
        <w:rPr>
          <w:rFonts w:ascii="宋体" w:hAnsi="宋体" w:hint="eastAsia"/>
          <w:szCs w:val="21"/>
        </w:rPr>
        <w:t>（3）</w:t>
      </w:r>
      <w:r w:rsidRPr="007A3361">
        <w:rPr>
          <w:rFonts w:ascii="宋体" w:hAnsi="宋体"/>
          <w:szCs w:val="21"/>
        </w:rPr>
        <w:t>联合体</w:t>
      </w:r>
      <w:r w:rsidRPr="007A3361">
        <w:rPr>
          <w:rFonts w:ascii="宋体" w:hAnsi="宋体" w:hint="eastAsia"/>
          <w:szCs w:val="21"/>
        </w:rPr>
        <w:t>另一</w:t>
      </w:r>
      <w:r w:rsidRPr="007A3361">
        <w:rPr>
          <w:rFonts w:ascii="宋体" w:hAnsi="宋体"/>
          <w:szCs w:val="21"/>
        </w:rPr>
        <w:t>方具有独立法人资格，</w:t>
      </w:r>
      <w:r w:rsidRPr="007A3361">
        <w:rPr>
          <w:rFonts w:ascii="宋体" w:hAnsi="宋体" w:hint="eastAsia"/>
          <w:szCs w:val="21"/>
        </w:rPr>
        <w:t>工程设计综合甲级或工程设计公路行业甲级或工程设计公路行业（公路）专业甲级资质</w:t>
      </w:r>
      <w:r w:rsidRPr="007A3361">
        <w:rPr>
          <w:rFonts w:ascii="宋体" w:hAnsi="宋体"/>
          <w:szCs w:val="21"/>
        </w:rPr>
        <w:t>，</w:t>
      </w:r>
      <w:r w:rsidRPr="007A3361">
        <w:rPr>
          <w:rFonts w:ascii="宋体" w:hAnsi="宋体" w:hint="eastAsia"/>
          <w:szCs w:val="21"/>
        </w:rPr>
        <w:t>应进入交通运输部“全国公路建设市场信用信息管理系统（</w:t>
      </w:r>
      <w:r w:rsidRPr="007A3361">
        <w:rPr>
          <w:rFonts w:ascii="宋体" w:hAnsi="宋体"/>
          <w:szCs w:val="21"/>
        </w:rPr>
        <w:t>http://glxy.mot.gov.cn</w:t>
      </w:r>
      <w:r w:rsidRPr="007A3361">
        <w:rPr>
          <w:rFonts w:ascii="宋体" w:hAnsi="宋体" w:hint="eastAsia"/>
          <w:szCs w:val="21"/>
        </w:rPr>
        <w:t>）”中的公路工程设计资质企业名录，且投标人名称和资质与该名录中的相应企业名称和资质完全一致。</w:t>
      </w:r>
      <w:r w:rsidRPr="007A3361">
        <w:rPr>
          <w:rFonts w:ascii="宋体" w:hAnsi="宋体"/>
          <w:szCs w:val="21"/>
        </w:rPr>
        <w:t>单独承担</w:t>
      </w:r>
      <w:r w:rsidRPr="007A3361">
        <w:rPr>
          <w:rFonts w:ascii="宋体" w:hAnsi="宋体" w:hint="eastAsia"/>
          <w:szCs w:val="21"/>
        </w:rPr>
        <w:t>桥梁病害维修加固设计</w:t>
      </w:r>
      <w:r w:rsidRPr="007A3361">
        <w:rPr>
          <w:rFonts w:ascii="宋体" w:hAnsi="宋体"/>
          <w:szCs w:val="21"/>
        </w:rPr>
        <w:t>任务。</w:t>
      </w:r>
    </w:p>
    <w:p w:rsidR="00147EF7" w:rsidRPr="007A3361" w:rsidRDefault="00147EF7" w:rsidP="00E10B37">
      <w:pPr>
        <w:spacing w:line="400" w:lineRule="exact"/>
        <w:ind w:firstLineChars="200" w:firstLine="420"/>
        <w:jc w:val="left"/>
        <w:rPr>
          <w:rFonts w:ascii="宋体" w:hAnsi="宋体"/>
          <w:szCs w:val="21"/>
        </w:rPr>
      </w:pPr>
      <w:r w:rsidRPr="007A3361">
        <w:rPr>
          <w:rFonts w:ascii="宋体" w:hAnsi="宋体" w:hint="eastAsia"/>
          <w:szCs w:val="21"/>
        </w:rPr>
        <w:t>3.5与招标人存在利害关系可能影响招标公正性的法人、其他组织或者个人，不得参加投标。单位负责人为同一人或者存在控股（含法定代表人控股）、管理关系的不同单位，不得参加同一标段的投标。</w:t>
      </w:r>
    </w:p>
    <w:p w:rsidR="00147EF7" w:rsidRPr="007A3361" w:rsidRDefault="00147EF7" w:rsidP="00E10B37">
      <w:pPr>
        <w:spacing w:line="400" w:lineRule="exact"/>
        <w:ind w:firstLineChars="200" w:firstLine="420"/>
        <w:jc w:val="left"/>
        <w:rPr>
          <w:rFonts w:ascii="宋体" w:hAnsi="宋体"/>
          <w:szCs w:val="21"/>
        </w:rPr>
      </w:pPr>
      <w:r w:rsidRPr="007A3361">
        <w:rPr>
          <w:rFonts w:ascii="宋体" w:hAnsi="宋体" w:hint="eastAsia"/>
          <w:szCs w:val="21"/>
        </w:rPr>
        <w:t>3.6投标人（联合体各方）</w:t>
      </w:r>
      <w:r w:rsidRPr="007A3361">
        <w:rPr>
          <w:rFonts w:ascii="宋体" w:hAnsi="宋体"/>
          <w:szCs w:val="21"/>
        </w:rPr>
        <w:t>未被“信用中国”网站（http://www.creditchina.gov.cn）”</w:t>
      </w:r>
      <w:r w:rsidRPr="007A3361">
        <w:rPr>
          <w:rFonts w:ascii="宋体" w:hAnsi="宋体" w:hint="eastAsia"/>
          <w:szCs w:val="21"/>
        </w:rPr>
        <w:t>列入“失信惩戒对象”</w:t>
      </w:r>
      <w:r w:rsidRPr="007A3361">
        <w:rPr>
          <w:rFonts w:ascii="宋体" w:hAnsi="宋体"/>
          <w:szCs w:val="21"/>
        </w:rPr>
        <w:t>和“信用中国（浙江）”网站（http://credit.zj.gov.cn）”</w:t>
      </w:r>
      <w:r w:rsidRPr="007A3361">
        <w:rPr>
          <w:rFonts w:ascii="宋体" w:hAnsi="宋体" w:hint="eastAsia"/>
          <w:szCs w:val="21"/>
        </w:rPr>
        <w:t>列入“</w:t>
      </w:r>
      <w:r w:rsidRPr="007A3361">
        <w:rPr>
          <w:rFonts w:ascii="宋体" w:hAnsi="宋体"/>
          <w:szCs w:val="21"/>
        </w:rPr>
        <w:t>严重失信名单</w:t>
      </w:r>
      <w:r w:rsidRPr="007A3361">
        <w:rPr>
          <w:rFonts w:ascii="宋体" w:hAnsi="宋体" w:hint="eastAsia"/>
          <w:szCs w:val="21"/>
        </w:rPr>
        <w:t>”。</w:t>
      </w:r>
    </w:p>
    <w:p w:rsidR="00147EF7" w:rsidRPr="007A3361" w:rsidRDefault="00147EF7" w:rsidP="00E10B37">
      <w:pPr>
        <w:pStyle w:val="a5"/>
        <w:spacing w:before="0" w:after="0" w:line="400" w:lineRule="exact"/>
        <w:jc w:val="left"/>
        <w:rPr>
          <w:rFonts w:ascii="宋体" w:hAnsi="宋体"/>
          <w:sz w:val="24"/>
          <w:szCs w:val="24"/>
        </w:rPr>
      </w:pPr>
      <w:bookmarkStart w:id="59" w:name="_Toc52263819"/>
      <w:r w:rsidRPr="007A3361">
        <w:rPr>
          <w:rFonts w:ascii="宋体" w:hAnsi="宋体"/>
          <w:sz w:val="24"/>
          <w:szCs w:val="24"/>
        </w:rPr>
        <w:t>4. 招标文件的获取</w:t>
      </w:r>
      <w:bookmarkEnd w:id="47"/>
      <w:bookmarkEnd w:id="48"/>
      <w:bookmarkEnd w:id="49"/>
      <w:bookmarkEnd w:id="50"/>
      <w:bookmarkEnd w:id="51"/>
      <w:bookmarkEnd w:id="52"/>
      <w:bookmarkEnd w:id="53"/>
      <w:bookmarkEnd w:id="54"/>
      <w:bookmarkEnd w:id="55"/>
      <w:bookmarkEnd w:id="56"/>
      <w:bookmarkEnd w:id="57"/>
      <w:bookmarkEnd w:id="58"/>
      <w:bookmarkEnd w:id="59"/>
    </w:p>
    <w:p w:rsidR="00147EF7" w:rsidRPr="007A3361" w:rsidRDefault="00147EF7" w:rsidP="00E10B37">
      <w:pPr>
        <w:spacing w:line="400" w:lineRule="exact"/>
        <w:ind w:firstLine="435"/>
        <w:textAlignment w:val="baseline"/>
        <w:rPr>
          <w:rFonts w:ascii="宋体" w:hAnsi="宋体"/>
        </w:rPr>
      </w:pPr>
      <w:bookmarkStart w:id="60" w:name="_Toc269567140"/>
      <w:bookmarkStart w:id="61" w:name="_Toc306440266"/>
      <w:bookmarkStart w:id="62" w:name="_Toc373494732"/>
      <w:bookmarkStart w:id="63" w:name="_Toc375055847"/>
      <w:bookmarkStart w:id="64" w:name="_Toc375056592"/>
      <w:bookmarkStart w:id="65" w:name="_Toc375828030"/>
      <w:bookmarkStart w:id="66" w:name="_Toc377126436"/>
      <w:bookmarkStart w:id="67" w:name="_Toc381696509"/>
      <w:bookmarkStart w:id="68" w:name="_Toc386103545"/>
      <w:r w:rsidRPr="007A3361">
        <w:rPr>
          <w:rFonts w:ascii="宋体" w:hAnsi="宋体" w:hint="eastAsia"/>
        </w:rPr>
        <w:t>4.1有意者请于</w:t>
      </w:r>
      <w:r w:rsidRPr="007A3361">
        <w:rPr>
          <w:rFonts w:ascii="宋体" w:hAnsi="宋体" w:hint="eastAsia"/>
          <w:b/>
          <w:u w:val="single"/>
        </w:rPr>
        <w:t>2020年9月30日至2020年10月15日</w:t>
      </w:r>
      <w:r w:rsidRPr="007A3361">
        <w:rPr>
          <w:rFonts w:ascii="宋体" w:hAnsi="宋体" w:hint="eastAsia"/>
        </w:rPr>
        <w:t>（法定公休日、节假日除外），每日上午08时30分至11时30分，下午14时30分至17时00分（北京时间，下同）持单位介绍信（含经办人姓名，联系方式、邮箱等信息）、经办人身份证及正反面复印件</w:t>
      </w:r>
      <w:bookmarkStart w:id="69" w:name="_GoBack"/>
      <w:bookmarkEnd w:id="69"/>
      <w:r w:rsidRPr="007A3361">
        <w:rPr>
          <w:rFonts w:ascii="宋体" w:hAnsi="宋体" w:hint="eastAsia"/>
        </w:rPr>
        <w:t>、企业营业执照副本复印件、资质证书副本复印件（复印件均需加盖公章）到嘉兴市秀洲区置地广场东楼1205室（洪兴路与常秀街交叉口）报名并同时购买招标文件。超出上述规定期限的，招标（代理）人将不予受理。</w:t>
      </w:r>
    </w:p>
    <w:p w:rsidR="00147EF7" w:rsidRPr="007A3361" w:rsidRDefault="00147EF7" w:rsidP="00E10B37">
      <w:pPr>
        <w:spacing w:line="400" w:lineRule="exact"/>
        <w:ind w:firstLine="435"/>
        <w:textAlignment w:val="baseline"/>
        <w:rPr>
          <w:rFonts w:ascii="宋体" w:hAnsi="宋体"/>
        </w:rPr>
      </w:pPr>
      <w:r w:rsidRPr="007A3361">
        <w:rPr>
          <w:rFonts w:ascii="宋体" w:hAnsi="宋体" w:hint="eastAsia"/>
        </w:rPr>
        <w:t>为响应疫情防控措施，减少人员流动。本项目接受邮箱形式报名，投标人可将上述整套的报名资料扫描件发送至243190242@qq.com邮箱，报名成功后发送电子招标文件。</w:t>
      </w:r>
    </w:p>
    <w:p w:rsidR="00147EF7" w:rsidRPr="007A3361" w:rsidRDefault="00147EF7" w:rsidP="00E10B37">
      <w:pPr>
        <w:spacing w:line="400" w:lineRule="exact"/>
        <w:ind w:firstLine="435"/>
        <w:textAlignment w:val="baseline"/>
        <w:rPr>
          <w:rFonts w:ascii="宋体" w:hAnsi="宋体"/>
        </w:rPr>
      </w:pPr>
      <w:r w:rsidRPr="007A3361">
        <w:rPr>
          <w:rFonts w:ascii="宋体" w:hAnsi="宋体" w:hint="eastAsia"/>
        </w:rPr>
        <w:t>4.2招标文件每套售价人民币300元，售后不退。已报名但未认购招标文件的投标将被拒绝。邮箱报名可通过微信转账形式支付，并备注 “单位简称+定检及设计</w:t>
      </w:r>
      <w:r w:rsidRPr="007A3361">
        <w:rPr>
          <w:rFonts w:ascii="宋体" w:hAnsi="宋体"/>
        </w:rPr>
        <w:t>”</w:t>
      </w:r>
      <w:r w:rsidRPr="007A3361">
        <w:rPr>
          <w:rFonts w:ascii="宋体" w:hAnsi="宋体" w:hint="eastAsia"/>
        </w:rPr>
        <w:t>字样，以便确认。</w:t>
      </w:r>
    </w:p>
    <w:p w:rsidR="00147EF7" w:rsidRPr="007A3361" w:rsidRDefault="00147EF7" w:rsidP="00E10B37">
      <w:pPr>
        <w:pStyle w:val="a5"/>
        <w:spacing w:before="0" w:after="0" w:line="400" w:lineRule="exact"/>
        <w:jc w:val="left"/>
        <w:rPr>
          <w:rFonts w:ascii="宋体" w:hAnsi="宋体"/>
          <w:sz w:val="24"/>
          <w:szCs w:val="24"/>
        </w:rPr>
      </w:pPr>
      <w:bookmarkStart w:id="70" w:name="_Toc52263820"/>
      <w:r w:rsidRPr="007A3361">
        <w:rPr>
          <w:rFonts w:ascii="宋体" w:hAnsi="宋体" w:hint="eastAsia"/>
          <w:sz w:val="24"/>
          <w:szCs w:val="24"/>
        </w:rPr>
        <w:t xml:space="preserve">5. </w:t>
      </w:r>
      <w:r w:rsidRPr="007A3361">
        <w:rPr>
          <w:rFonts w:ascii="宋体" w:hAnsi="宋体"/>
          <w:sz w:val="24"/>
          <w:szCs w:val="24"/>
        </w:rPr>
        <w:t>投标文件的递交</w:t>
      </w:r>
      <w:bookmarkEnd w:id="60"/>
      <w:bookmarkEnd w:id="61"/>
      <w:bookmarkEnd w:id="62"/>
      <w:bookmarkEnd w:id="63"/>
      <w:bookmarkEnd w:id="64"/>
      <w:bookmarkEnd w:id="65"/>
      <w:bookmarkEnd w:id="66"/>
      <w:bookmarkEnd w:id="67"/>
      <w:bookmarkEnd w:id="68"/>
      <w:bookmarkEnd w:id="70"/>
    </w:p>
    <w:p w:rsidR="00147EF7" w:rsidRPr="007A3361" w:rsidRDefault="00147EF7" w:rsidP="00E10B37">
      <w:pPr>
        <w:spacing w:line="400" w:lineRule="exact"/>
        <w:ind w:firstLineChars="200" w:firstLine="420"/>
        <w:rPr>
          <w:rFonts w:ascii="宋体" w:hAnsi="宋体"/>
          <w:szCs w:val="21"/>
        </w:rPr>
      </w:pPr>
      <w:r w:rsidRPr="007A3361">
        <w:rPr>
          <w:rFonts w:ascii="宋体" w:hAnsi="宋体" w:hint="eastAsia"/>
          <w:szCs w:val="21"/>
        </w:rPr>
        <w:t>5.1 招标人不统一组织踏勘现场及投标预备会，投标人可视需要自行前往进行踏勘。</w:t>
      </w:r>
    </w:p>
    <w:p w:rsidR="00147EF7" w:rsidRPr="007A3361" w:rsidRDefault="00147EF7" w:rsidP="00E10B37">
      <w:pPr>
        <w:spacing w:line="400" w:lineRule="exact"/>
        <w:ind w:firstLine="435"/>
        <w:textAlignment w:val="baseline"/>
        <w:rPr>
          <w:rFonts w:ascii="宋体" w:hAnsi="宋体"/>
        </w:rPr>
      </w:pPr>
      <w:r w:rsidRPr="007A3361">
        <w:rPr>
          <w:rFonts w:ascii="宋体" w:hAnsi="宋体" w:hint="eastAsia"/>
        </w:rPr>
        <w:t>5.2投标文件的递交方式：投标人可通过邮寄快递或直接送达方式至浙江省嘉兴市誉天公证处。邮寄或送达地址：浙江省嘉兴市秦逸路32号华隆广场一号楼18楼。</w:t>
      </w:r>
    </w:p>
    <w:p w:rsidR="00147EF7" w:rsidRPr="007A3361" w:rsidRDefault="00147EF7" w:rsidP="00E10B37">
      <w:pPr>
        <w:spacing w:line="400" w:lineRule="exact"/>
        <w:ind w:firstLine="435"/>
        <w:textAlignment w:val="baseline"/>
        <w:rPr>
          <w:rFonts w:ascii="宋体" w:hAnsi="宋体"/>
        </w:rPr>
      </w:pPr>
      <w:r w:rsidRPr="007A3361">
        <w:rPr>
          <w:rFonts w:ascii="宋体" w:hAnsi="宋体" w:hint="eastAsia"/>
        </w:rPr>
        <w:t>收件人：高博</w:t>
      </w:r>
    </w:p>
    <w:p w:rsidR="00147EF7" w:rsidRPr="007A3361" w:rsidRDefault="00147EF7" w:rsidP="00E10B37">
      <w:pPr>
        <w:spacing w:line="400" w:lineRule="exact"/>
        <w:ind w:firstLine="435"/>
        <w:textAlignment w:val="baseline"/>
        <w:rPr>
          <w:rFonts w:ascii="宋体" w:hAnsi="宋体"/>
        </w:rPr>
      </w:pPr>
      <w:r w:rsidRPr="007A3361">
        <w:rPr>
          <w:rFonts w:ascii="宋体" w:hAnsi="宋体" w:hint="eastAsia"/>
        </w:rPr>
        <w:t>联系电话：13957371345（微信同号）</w:t>
      </w:r>
    </w:p>
    <w:p w:rsidR="00147EF7" w:rsidRPr="007A3361" w:rsidRDefault="00147EF7" w:rsidP="00E10B37">
      <w:pPr>
        <w:spacing w:line="400" w:lineRule="exact"/>
        <w:ind w:firstLine="435"/>
        <w:textAlignment w:val="baseline"/>
        <w:rPr>
          <w:rFonts w:ascii="宋体" w:hAnsi="宋体"/>
        </w:rPr>
      </w:pPr>
      <w:r w:rsidRPr="007A3361">
        <w:rPr>
          <w:rFonts w:ascii="宋体" w:hAnsi="宋体" w:hint="eastAsia"/>
        </w:rPr>
        <w:t>投标文件由浙江省嘉兴市誉天公证处做好投标文件交接签收记录、并及时告知投标人。由于疫情期间各地快递可能会有所延迟，投标人应充分考虑疫情因素对投标文件制作的影响及邮寄投标文件所需的时间。截至2020年10月22日14时00分，所有未邮寄送达到或未直接送达到上述指定地点的投标文件，视作投标人主动放弃。</w:t>
      </w:r>
    </w:p>
    <w:p w:rsidR="00147EF7" w:rsidRPr="007A3361" w:rsidRDefault="00147EF7" w:rsidP="00E10B37">
      <w:pPr>
        <w:spacing w:line="400" w:lineRule="exact"/>
        <w:ind w:firstLine="435"/>
        <w:textAlignment w:val="baseline"/>
        <w:rPr>
          <w:rFonts w:ascii="宋体" w:hAnsi="宋体"/>
        </w:rPr>
      </w:pPr>
      <w:r w:rsidRPr="007A3361">
        <w:rPr>
          <w:rFonts w:ascii="宋体" w:hAnsi="宋体" w:hint="eastAsia"/>
        </w:rPr>
        <w:t>各投标人寄件或送达时，请务必提供投标文件中受托人姓名、手机号码等联系方式（联系方式须另附纸张与投标文件一起邮寄），以供评标委员会在评审过程中需投标人对投标文件作出澄清、说明或者补正时联系时，评标委员会可要求投标人在接到电话通知后30分钟内通过电子邮件、电话录音、微信、QQ等形式作出回复，投标人所留联系方式无法联系上或在30分钟内投标人不参加询问</w:t>
      </w:r>
      <w:r w:rsidRPr="007A3361">
        <w:rPr>
          <w:rFonts w:ascii="宋体" w:hAnsi="宋体" w:hint="eastAsia"/>
        </w:rPr>
        <w:lastRenderedPageBreak/>
        <w:t>核实或未出具答复意见的，由此产生的后果由投标人承担。</w:t>
      </w:r>
    </w:p>
    <w:p w:rsidR="00147EF7" w:rsidRPr="007A3361" w:rsidRDefault="00147EF7" w:rsidP="00E10B37">
      <w:pPr>
        <w:spacing w:line="400" w:lineRule="exact"/>
        <w:ind w:firstLine="435"/>
        <w:textAlignment w:val="baseline"/>
        <w:rPr>
          <w:rFonts w:ascii="宋体" w:hAnsi="宋体"/>
        </w:rPr>
      </w:pPr>
      <w:r w:rsidRPr="007A3361">
        <w:rPr>
          <w:rFonts w:ascii="宋体" w:hAnsi="宋体" w:hint="eastAsia"/>
        </w:rPr>
        <w:t>注：（1）投标单位邮寄投标文件后须将投标人名称和快递运单号发送至13957371345处，并自行与其进行确认，未进行确认的后果须投标人自行承担。</w:t>
      </w:r>
    </w:p>
    <w:p w:rsidR="00147EF7" w:rsidRPr="007A3361" w:rsidRDefault="00147EF7" w:rsidP="00E10B37">
      <w:pPr>
        <w:spacing w:line="400" w:lineRule="exact"/>
        <w:ind w:firstLine="435"/>
        <w:textAlignment w:val="baseline"/>
        <w:rPr>
          <w:rFonts w:ascii="宋体" w:hAnsi="宋体"/>
        </w:rPr>
      </w:pPr>
      <w:r w:rsidRPr="007A3361">
        <w:rPr>
          <w:rFonts w:ascii="宋体" w:hAnsi="宋体" w:hint="eastAsia"/>
        </w:rPr>
        <w:t>（2）以邮寄快递方式递交投标文件的，建议使用顺丰或EMS，便于浙江省嘉兴市誉天公证处做好投标文件交接签收记录，若因快递公司服务导致逾期送达的，后果须投标人自行承担。</w:t>
      </w:r>
    </w:p>
    <w:p w:rsidR="00147EF7" w:rsidRPr="007A3361" w:rsidRDefault="00147EF7" w:rsidP="00E10B37">
      <w:pPr>
        <w:spacing w:line="400" w:lineRule="exact"/>
        <w:ind w:firstLine="435"/>
        <w:textAlignment w:val="baseline"/>
        <w:rPr>
          <w:rFonts w:ascii="宋体" w:hAnsi="宋体"/>
        </w:rPr>
      </w:pPr>
      <w:r w:rsidRPr="007A3361">
        <w:rPr>
          <w:rFonts w:ascii="宋体" w:hAnsi="宋体" w:hint="eastAsia"/>
        </w:rPr>
        <w:t>（3）投标报名期间投标人需密切关注本项目下的补充通知或答疑澄清文件，如需更改递交投标文件以及开标方式的，以最后发出的通知为准。</w:t>
      </w:r>
    </w:p>
    <w:p w:rsidR="00147EF7" w:rsidRPr="007A3361" w:rsidRDefault="00147EF7" w:rsidP="00E10B37">
      <w:pPr>
        <w:spacing w:line="400" w:lineRule="exact"/>
        <w:ind w:firstLine="435"/>
        <w:textAlignment w:val="baseline"/>
        <w:rPr>
          <w:rFonts w:ascii="宋体" w:hAnsi="宋体"/>
        </w:rPr>
      </w:pPr>
      <w:r w:rsidRPr="007A3361">
        <w:rPr>
          <w:rFonts w:ascii="宋体" w:hAnsi="宋体" w:hint="eastAsia"/>
        </w:rPr>
        <w:t>5.3投标文件</w:t>
      </w:r>
      <w:r w:rsidRPr="007A3361">
        <w:rPr>
          <w:rFonts w:ascii="宋体" w:hAnsi="宋体" w:hint="eastAsia"/>
          <w:szCs w:val="21"/>
        </w:rPr>
        <w:t>开启时间和地点：开启时间以公证单位将投标文件统一收集并送至开标地点为准；开标地点为嘉兴市公共资源交易中心指定开标室</w:t>
      </w:r>
      <w:r w:rsidRPr="007A3361">
        <w:rPr>
          <w:rFonts w:ascii="宋体" w:hAnsi="宋体" w:hint="eastAsia"/>
        </w:rPr>
        <w:t>。</w:t>
      </w:r>
    </w:p>
    <w:p w:rsidR="00147EF7" w:rsidRPr="007A3361" w:rsidRDefault="00147EF7" w:rsidP="00E10B37">
      <w:pPr>
        <w:pStyle w:val="a5"/>
        <w:spacing w:before="0" w:after="0" w:line="400" w:lineRule="exact"/>
        <w:jc w:val="left"/>
        <w:rPr>
          <w:rFonts w:ascii="宋体" w:hAnsi="宋体"/>
          <w:sz w:val="24"/>
          <w:szCs w:val="24"/>
        </w:rPr>
      </w:pPr>
      <w:bookmarkStart w:id="71" w:name="_Toc52263821"/>
      <w:r w:rsidRPr="007A3361">
        <w:rPr>
          <w:rFonts w:ascii="宋体" w:hAnsi="宋体" w:hint="eastAsia"/>
          <w:sz w:val="24"/>
          <w:szCs w:val="24"/>
        </w:rPr>
        <w:t>6.投标保证金</w:t>
      </w:r>
      <w:bookmarkEnd w:id="71"/>
    </w:p>
    <w:p w:rsidR="00147EF7" w:rsidRPr="007A3361" w:rsidRDefault="00147EF7" w:rsidP="00E10B37">
      <w:pPr>
        <w:tabs>
          <w:tab w:val="left" w:pos="360"/>
        </w:tabs>
        <w:spacing w:line="400" w:lineRule="exact"/>
        <w:ind w:firstLineChars="200" w:firstLine="420"/>
        <w:jc w:val="left"/>
        <w:rPr>
          <w:rFonts w:ascii="宋体" w:hAnsi="宋体"/>
          <w:szCs w:val="21"/>
          <w:shd w:val="clear" w:color="auto" w:fill="FFFFFF"/>
        </w:rPr>
      </w:pPr>
      <w:r w:rsidRPr="007A3361">
        <w:rPr>
          <w:rFonts w:ascii="宋体" w:hAnsi="宋体" w:hint="eastAsia"/>
          <w:szCs w:val="21"/>
          <w:shd w:val="clear" w:color="auto" w:fill="FFFFFF"/>
        </w:rPr>
        <w:t>投标保证金的金额：人民币贰拾万元整；</w:t>
      </w:r>
    </w:p>
    <w:p w:rsidR="00147EF7" w:rsidRPr="007A3361" w:rsidRDefault="00147EF7" w:rsidP="00E10B37">
      <w:pPr>
        <w:tabs>
          <w:tab w:val="left" w:pos="360"/>
        </w:tabs>
        <w:spacing w:line="400" w:lineRule="exact"/>
        <w:ind w:firstLineChars="200" w:firstLine="420"/>
        <w:jc w:val="left"/>
        <w:rPr>
          <w:rFonts w:ascii="宋体" w:hAnsi="宋体"/>
          <w:szCs w:val="21"/>
          <w:shd w:val="clear" w:color="auto" w:fill="FFFFFF"/>
        </w:rPr>
      </w:pPr>
      <w:r w:rsidRPr="007A3361">
        <w:rPr>
          <w:rFonts w:ascii="宋体" w:hAnsi="宋体" w:hint="eastAsia"/>
          <w:szCs w:val="21"/>
          <w:shd w:val="clear" w:color="auto" w:fill="FFFFFF"/>
        </w:rPr>
        <w:t>投标保证金的形式：银行网银或电汇（将投标保证金一次性汇入招标人指定账户并注明投标项目名称，以便确认到账）；</w:t>
      </w:r>
    </w:p>
    <w:p w:rsidR="00147EF7" w:rsidRPr="007A3361" w:rsidRDefault="00147EF7" w:rsidP="00E10B37">
      <w:pPr>
        <w:tabs>
          <w:tab w:val="left" w:pos="360"/>
        </w:tabs>
        <w:spacing w:line="400" w:lineRule="exact"/>
        <w:ind w:firstLineChars="200" w:firstLine="420"/>
        <w:jc w:val="left"/>
        <w:rPr>
          <w:rFonts w:ascii="宋体" w:hAnsi="宋体"/>
          <w:szCs w:val="21"/>
          <w:shd w:val="clear" w:color="auto" w:fill="FFFFFF"/>
        </w:rPr>
      </w:pPr>
      <w:r w:rsidRPr="007A3361">
        <w:rPr>
          <w:rFonts w:ascii="宋体" w:hAnsi="宋体" w:hint="eastAsia"/>
          <w:szCs w:val="21"/>
          <w:shd w:val="clear" w:color="auto" w:fill="FFFFFF"/>
        </w:rPr>
        <w:t>投标保证金的递交截止时间为：开标截止时间前1个工作日到账；</w:t>
      </w:r>
    </w:p>
    <w:p w:rsidR="00147EF7" w:rsidRPr="007A3361" w:rsidRDefault="00147EF7" w:rsidP="00E10B37">
      <w:pPr>
        <w:tabs>
          <w:tab w:val="left" w:pos="360"/>
        </w:tabs>
        <w:spacing w:line="400" w:lineRule="exact"/>
        <w:ind w:firstLineChars="200" w:firstLine="420"/>
        <w:jc w:val="left"/>
        <w:rPr>
          <w:rFonts w:ascii="宋体" w:hAnsi="宋体"/>
          <w:szCs w:val="21"/>
          <w:shd w:val="clear" w:color="auto" w:fill="FFFFFF"/>
        </w:rPr>
      </w:pPr>
      <w:r w:rsidRPr="007A3361">
        <w:rPr>
          <w:rFonts w:ascii="宋体" w:hAnsi="宋体" w:hint="eastAsia"/>
          <w:szCs w:val="21"/>
          <w:shd w:val="clear" w:color="auto" w:fill="FFFFFF"/>
        </w:rPr>
        <w:t>招标人指定的开户银行及账号如下：</w:t>
      </w:r>
    </w:p>
    <w:p w:rsidR="00147EF7" w:rsidRPr="007A3361" w:rsidRDefault="00147EF7" w:rsidP="00E10B37">
      <w:pPr>
        <w:tabs>
          <w:tab w:val="left" w:pos="360"/>
        </w:tabs>
        <w:spacing w:line="400" w:lineRule="exact"/>
        <w:ind w:firstLineChars="200" w:firstLine="420"/>
        <w:jc w:val="left"/>
        <w:rPr>
          <w:rFonts w:ascii="宋体" w:hAnsi="宋体"/>
          <w:szCs w:val="21"/>
          <w:shd w:val="clear" w:color="auto" w:fill="FFFFFF"/>
        </w:rPr>
      </w:pPr>
      <w:r w:rsidRPr="007A3361">
        <w:rPr>
          <w:rFonts w:ascii="宋体" w:hAnsi="宋体" w:hint="eastAsia"/>
          <w:szCs w:val="21"/>
          <w:shd w:val="clear" w:color="auto" w:fill="FFFFFF"/>
        </w:rPr>
        <w:t>开户名：浙江天平投资咨询有限公司嘉兴分公司</w:t>
      </w:r>
    </w:p>
    <w:p w:rsidR="00147EF7" w:rsidRPr="007A3361" w:rsidRDefault="00147EF7" w:rsidP="00E10B37">
      <w:pPr>
        <w:tabs>
          <w:tab w:val="left" w:pos="360"/>
        </w:tabs>
        <w:spacing w:line="400" w:lineRule="exact"/>
        <w:ind w:firstLineChars="200" w:firstLine="420"/>
        <w:jc w:val="left"/>
        <w:rPr>
          <w:rFonts w:ascii="宋体" w:hAnsi="宋体"/>
          <w:szCs w:val="21"/>
          <w:shd w:val="clear" w:color="auto" w:fill="FFFFFF"/>
        </w:rPr>
      </w:pPr>
      <w:r w:rsidRPr="007A3361">
        <w:rPr>
          <w:rFonts w:ascii="宋体" w:hAnsi="宋体" w:hint="eastAsia"/>
          <w:szCs w:val="21"/>
          <w:shd w:val="clear" w:color="auto" w:fill="FFFFFF"/>
        </w:rPr>
        <w:t>开户银行：建设银行嘉兴洪兴路支行</w:t>
      </w:r>
    </w:p>
    <w:p w:rsidR="00147EF7" w:rsidRPr="007A3361" w:rsidRDefault="00147EF7" w:rsidP="00E10B37">
      <w:pPr>
        <w:tabs>
          <w:tab w:val="left" w:pos="360"/>
        </w:tabs>
        <w:spacing w:line="400" w:lineRule="exact"/>
        <w:ind w:firstLineChars="200" w:firstLine="420"/>
        <w:jc w:val="left"/>
        <w:rPr>
          <w:rFonts w:ascii="宋体" w:hAnsi="宋体"/>
          <w:szCs w:val="21"/>
          <w:shd w:val="clear" w:color="auto" w:fill="FFFFFF"/>
        </w:rPr>
      </w:pPr>
      <w:r w:rsidRPr="007A3361">
        <w:rPr>
          <w:rFonts w:ascii="宋体" w:hAnsi="宋体" w:hint="eastAsia"/>
          <w:szCs w:val="21"/>
          <w:shd w:val="clear" w:color="auto" w:fill="FFFFFF"/>
        </w:rPr>
        <w:t>账号：33001638055053001295</w:t>
      </w:r>
    </w:p>
    <w:p w:rsidR="00147EF7" w:rsidRPr="007A3361" w:rsidRDefault="00147EF7" w:rsidP="00E10B37">
      <w:pPr>
        <w:tabs>
          <w:tab w:val="left" w:pos="360"/>
        </w:tabs>
        <w:spacing w:line="400" w:lineRule="exact"/>
        <w:ind w:firstLineChars="200" w:firstLine="420"/>
        <w:jc w:val="left"/>
        <w:rPr>
          <w:rFonts w:ascii="宋体" w:hAnsi="宋体"/>
          <w:szCs w:val="21"/>
          <w:shd w:val="clear" w:color="auto" w:fill="FFFFFF"/>
        </w:rPr>
      </w:pPr>
      <w:r w:rsidRPr="007A3361">
        <w:rPr>
          <w:rFonts w:ascii="宋体" w:hAnsi="宋体" w:hint="eastAsia"/>
          <w:szCs w:val="21"/>
          <w:shd w:val="clear" w:color="auto" w:fill="FFFFFF"/>
        </w:rPr>
        <w:t>不按招标文件要求提交投标保证金的，其投标文件不予受理。</w:t>
      </w:r>
    </w:p>
    <w:p w:rsidR="00147EF7" w:rsidRPr="007A3361" w:rsidRDefault="00147EF7" w:rsidP="00E10B37">
      <w:pPr>
        <w:pStyle w:val="a5"/>
        <w:spacing w:before="0" w:after="0" w:line="400" w:lineRule="exact"/>
        <w:jc w:val="left"/>
        <w:rPr>
          <w:rFonts w:ascii="宋体" w:hAnsi="宋体"/>
          <w:sz w:val="24"/>
          <w:szCs w:val="24"/>
        </w:rPr>
      </w:pPr>
      <w:bookmarkStart w:id="72" w:name="_Toc52263822"/>
      <w:r w:rsidRPr="007A3361">
        <w:rPr>
          <w:rFonts w:ascii="宋体" w:hAnsi="宋体" w:hint="eastAsia"/>
          <w:sz w:val="24"/>
          <w:szCs w:val="24"/>
        </w:rPr>
        <w:t>7.发布公告的媒介</w:t>
      </w:r>
      <w:bookmarkEnd w:id="72"/>
    </w:p>
    <w:p w:rsidR="00147EF7" w:rsidRPr="007A3361" w:rsidRDefault="00147EF7" w:rsidP="00E10B37">
      <w:pPr>
        <w:tabs>
          <w:tab w:val="left" w:pos="360"/>
        </w:tabs>
        <w:spacing w:line="400" w:lineRule="exact"/>
        <w:ind w:firstLineChars="200" w:firstLine="420"/>
        <w:jc w:val="left"/>
        <w:rPr>
          <w:rFonts w:ascii="宋体" w:hAnsi="宋体"/>
          <w:szCs w:val="21"/>
          <w:shd w:val="clear" w:color="auto" w:fill="FFFFFF"/>
        </w:rPr>
      </w:pPr>
      <w:bookmarkStart w:id="73" w:name="_Toc523836831"/>
      <w:bookmarkStart w:id="74" w:name="_Toc381696510"/>
      <w:bookmarkStart w:id="75" w:name="_Toc386103546"/>
      <w:r w:rsidRPr="007A3361">
        <w:rPr>
          <w:rFonts w:ascii="宋体" w:hAnsi="宋体"/>
          <w:szCs w:val="21"/>
          <w:shd w:val="clear" w:color="auto" w:fill="FFFFFF"/>
        </w:rPr>
        <w:t>本次招标公告将同时在嘉兴市交通投资集团有限责任公司网站（</w:t>
      </w:r>
      <w:hyperlink r:id="rId6" w:history="1">
        <w:r w:rsidRPr="007A3361">
          <w:rPr>
            <w:rFonts w:ascii="宋体" w:hAnsi="宋体"/>
            <w:szCs w:val="21"/>
            <w:shd w:val="clear" w:color="auto" w:fill="FFFFFF"/>
          </w:rPr>
          <w:t>www.jxjtjt.cn/</w:t>
        </w:r>
      </w:hyperlink>
      <w:r w:rsidRPr="007A3361">
        <w:rPr>
          <w:rFonts w:ascii="宋体" w:hAnsi="宋体"/>
          <w:szCs w:val="21"/>
          <w:shd w:val="clear" w:color="auto" w:fill="FFFFFF"/>
        </w:rPr>
        <w:t>）和嘉兴市公共资源交易中心网站</w:t>
      </w:r>
      <w:r w:rsidRPr="007A3361">
        <w:rPr>
          <w:rFonts w:ascii="宋体" w:hAnsi="宋体" w:hint="eastAsia"/>
          <w:szCs w:val="21"/>
          <w:shd w:val="clear" w:color="auto" w:fill="FFFFFF"/>
        </w:rPr>
        <w:t>（http://jxzbtb.cn/）</w:t>
      </w:r>
      <w:r w:rsidRPr="007A3361">
        <w:rPr>
          <w:rFonts w:ascii="宋体" w:hAnsi="宋体"/>
          <w:szCs w:val="21"/>
          <w:shd w:val="clear" w:color="auto" w:fill="FFFFFF"/>
        </w:rPr>
        <w:t>发布。</w:t>
      </w:r>
      <w:bookmarkEnd w:id="73"/>
    </w:p>
    <w:p w:rsidR="00147EF7" w:rsidRPr="007A3361" w:rsidRDefault="00147EF7" w:rsidP="00E10B37">
      <w:pPr>
        <w:pStyle w:val="a5"/>
        <w:spacing w:before="0" w:after="0" w:line="400" w:lineRule="exact"/>
        <w:jc w:val="left"/>
        <w:rPr>
          <w:rFonts w:ascii="宋体" w:hAnsi="宋体"/>
          <w:sz w:val="24"/>
          <w:szCs w:val="24"/>
        </w:rPr>
      </w:pPr>
      <w:bookmarkStart w:id="76" w:name="_Toc52263823"/>
      <w:r w:rsidRPr="007A3361">
        <w:rPr>
          <w:rFonts w:ascii="宋体" w:hAnsi="宋体" w:hint="eastAsia"/>
          <w:sz w:val="24"/>
          <w:szCs w:val="24"/>
        </w:rPr>
        <w:t>8．联系方式</w:t>
      </w:r>
      <w:bookmarkEnd w:id="74"/>
      <w:bookmarkEnd w:id="75"/>
      <w:bookmarkEnd w:id="76"/>
    </w:p>
    <w:p w:rsidR="00147EF7" w:rsidRPr="007A3361" w:rsidRDefault="00147EF7" w:rsidP="00E10B37">
      <w:pPr>
        <w:topLinePunct/>
        <w:spacing w:line="400" w:lineRule="exact"/>
        <w:ind w:firstLineChars="200" w:firstLine="420"/>
        <w:rPr>
          <w:rFonts w:ascii="宋体" w:hAnsi="宋体"/>
          <w:szCs w:val="21"/>
        </w:rPr>
      </w:pPr>
      <w:r w:rsidRPr="007A3361">
        <w:rPr>
          <w:rFonts w:ascii="宋体" w:hAnsi="宋体" w:hint="eastAsia"/>
          <w:szCs w:val="21"/>
        </w:rPr>
        <w:t>招标人：嘉兴市嘉通高速公路管理有限公司    招标代理：浙江天平投资咨询有限公司</w:t>
      </w:r>
    </w:p>
    <w:p w:rsidR="00147EF7" w:rsidRPr="007A3361" w:rsidRDefault="00147EF7" w:rsidP="00E10B37">
      <w:pPr>
        <w:pStyle w:val="p0"/>
        <w:spacing w:line="400" w:lineRule="exact"/>
        <w:ind w:firstLineChars="200" w:firstLine="420"/>
        <w:rPr>
          <w:rFonts w:ascii="宋体" w:hAnsi="宋体"/>
          <w:kern w:val="2"/>
          <w:szCs w:val="21"/>
        </w:rPr>
      </w:pPr>
      <w:r w:rsidRPr="007A3361">
        <w:rPr>
          <w:rFonts w:ascii="宋体" w:hAnsi="宋体" w:hint="eastAsia"/>
          <w:kern w:val="2"/>
          <w:szCs w:val="21"/>
        </w:rPr>
        <w:t>地址：嘉兴市客运中心办公楼8F             地    址：嘉兴市秀洲区置地广场东楼1205室</w:t>
      </w:r>
    </w:p>
    <w:p w:rsidR="00147EF7" w:rsidRPr="007A3361" w:rsidRDefault="00147EF7" w:rsidP="00E10B37">
      <w:pPr>
        <w:topLinePunct/>
        <w:spacing w:line="400" w:lineRule="exact"/>
        <w:ind w:firstLineChars="200" w:firstLine="420"/>
        <w:rPr>
          <w:rFonts w:ascii="宋体" w:hAnsi="宋体"/>
          <w:szCs w:val="21"/>
        </w:rPr>
      </w:pPr>
      <w:r w:rsidRPr="007A3361">
        <w:rPr>
          <w:rFonts w:ascii="宋体" w:hAnsi="宋体" w:hint="eastAsia"/>
          <w:szCs w:val="21"/>
        </w:rPr>
        <w:t>联系人：谢女士                            联系人：张先生</w:t>
      </w:r>
    </w:p>
    <w:p w:rsidR="00147EF7" w:rsidRPr="007A3361" w:rsidRDefault="00147EF7" w:rsidP="00E10B37">
      <w:pPr>
        <w:topLinePunct/>
        <w:spacing w:line="400" w:lineRule="exact"/>
        <w:ind w:firstLineChars="200" w:firstLine="420"/>
        <w:rPr>
          <w:rFonts w:ascii="宋体" w:hAnsi="宋体"/>
          <w:szCs w:val="21"/>
        </w:rPr>
      </w:pPr>
      <w:r w:rsidRPr="007A3361">
        <w:rPr>
          <w:rFonts w:ascii="宋体" w:hAnsi="宋体" w:hint="eastAsia"/>
          <w:szCs w:val="21"/>
        </w:rPr>
        <w:t>电  话：0573-</w:t>
      </w:r>
      <w:r w:rsidRPr="007A3361">
        <w:rPr>
          <w:rFonts w:ascii="宋体" w:hAnsi="宋体"/>
          <w:szCs w:val="21"/>
        </w:rPr>
        <w:t>83387809</w:t>
      </w:r>
      <w:r w:rsidRPr="007A3361">
        <w:rPr>
          <w:rFonts w:ascii="宋体" w:hAnsi="宋体" w:hint="eastAsia"/>
          <w:szCs w:val="21"/>
        </w:rPr>
        <w:t xml:space="preserve">                     电    话：0573-82764883（18857382401）</w:t>
      </w:r>
    </w:p>
    <w:p w:rsidR="00147EF7" w:rsidRPr="007A3361" w:rsidRDefault="00147EF7" w:rsidP="00E10B37">
      <w:pPr>
        <w:spacing w:line="400" w:lineRule="exact"/>
        <w:ind w:firstLineChars="200" w:firstLine="420"/>
        <w:rPr>
          <w:rFonts w:ascii="宋体" w:hAnsi="宋体"/>
          <w:szCs w:val="21"/>
        </w:rPr>
      </w:pPr>
      <w:r w:rsidRPr="007A3361">
        <w:rPr>
          <w:rFonts w:ascii="宋体" w:hAnsi="宋体" w:hint="eastAsia"/>
          <w:szCs w:val="21"/>
        </w:rPr>
        <w:t>传  真：0573-</w:t>
      </w:r>
      <w:r w:rsidRPr="007A3361">
        <w:rPr>
          <w:rFonts w:ascii="宋体" w:hAnsi="宋体"/>
          <w:szCs w:val="21"/>
        </w:rPr>
        <w:t>83387782</w:t>
      </w:r>
      <w:r w:rsidRPr="007A3361">
        <w:rPr>
          <w:rFonts w:ascii="宋体" w:hAnsi="宋体" w:hint="eastAsia"/>
          <w:szCs w:val="21"/>
        </w:rPr>
        <w:t xml:space="preserve">                     传    真：0573-82764882</w:t>
      </w:r>
    </w:p>
    <w:p w:rsidR="00147EF7" w:rsidRPr="007A3361" w:rsidRDefault="00147EF7" w:rsidP="00E10B37">
      <w:pPr>
        <w:topLinePunct/>
        <w:spacing w:line="400" w:lineRule="exact"/>
        <w:ind w:right="900" w:firstLineChars="300" w:firstLine="630"/>
        <w:rPr>
          <w:rFonts w:ascii="宋体" w:hAnsi="宋体"/>
          <w:szCs w:val="21"/>
          <w:u w:val="single"/>
        </w:rPr>
      </w:pPr>
    </w:p>
    <w:p w:rsidR="00147EF7" w:rsidRPr="007A3361" w:rsidRDefault="00147EF7" w:rsidP="00E10B37">
      <w:pPr>
        <w:topLinePunct/>
        <w:spacing w:line="400" w:lineRule="exact"/>
        <w:ind w:right="15"/>
        <w:jc w:val="right"/>
        <w:rPr>
          <w:rFonts w:ascii="宋体" w:hAnsi="宋体"/>
          <w:szCs w:val="21"/>
        </w:rPr>
      </w:pPr>
      <w:r w:rsidRPr="007A3361">
        <w:rPr>
          <w:rFonts w:ascii="宋体" w:hAnsi="宋体" w:hint="eastAsia"/>
          <w:szCs w:val="21"/>
        </w:rPr>
        <w:t>2020</w:t>
      </w:r>
      <w:r w:rsidRPr="007A3361">
        <w:rPr>
          <w:rFonts w:ascii="宋体" w:hAnsi="宋体"/>
          <w:szCs w:val="21"/>
        </w:rPr>
        <w:t xml:space="preserve"> 年</w:t>
      </w:r>
      <w:r w:rsidRPr="007A3361">
        <w:rPr>
          <w:rFonts w:ascii="宋体" w:hAnsi="宋体" w:hint="eastAsia"/>
          <w:szCs w:val="21"/>
        </w:rPr>
        <w:t>9</w:t>
      </w:r>
      <w:r w:rsidRPr="007A3361">
        <w:rPr>
          <w:rFonts w:ascii="宋体" w:hAnsi="宋体"/>
          <w:szCs w:val="21"/>
        </w:rPr>
        <w:t>月</w:t>
      </w:r>
      <w:r w:rsidRPr="007A3361">
        <w:rPr>
          <w:rFonts w:ascii="宋体" w:hAnsi="宋体" w:hint="eastAsia"/>
          <w:szCs w:val="21"/>
        </w:rPr>
        <w:t>30日</w:t>
      </w:r>
    </w:p>
    <w:p w:rsidR="00BE1101" w:rsidRPr="007A3361" w:rsidRDefault="00BE1101"/>
    <w:sectPr w:rsidR="00BE1101" w:rsidRPr="007A3361" w:rsidSect="00B60247">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15CEC" w:rsidRDefault="00715CEC" w:rsidP="00B60247">
      <w:r>
        <w:separator/>
      </w:r>
    </w:p>
  </w:endnote>
  <w:endnote w:type="continuationSeparator" w:id="1">
    <w:p w:rsidR="00715CEC" w:rsidRDefault="00715CEC" w:rsidP="00B6024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15CEC" w:rsidRDefault="00715CEC" w:rsidP="00B60247">
      <w:r>
        <w:separator/>
      </w:r>
    </w:p>
  </w:footnote>
  <w:footnote w:type="continuationSeparator" w:id="1">
    <w:p w:rsidR="00715CEC" w:rsidRDefault="00715CEC" w:rsidP="00B6024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60247"/>
    <w:rsid w:val="00147EF7"/>
    <w:rsid w:val="00447A5D"/>
    <w:rsid w:val="005C0082"/>
    <w:rsid w:val="00715CEC"/>
    <w:rsid w:val="007A3361"/>
    <w:rsid w:val="0090738A"/>
    <w:rsid w:val="00A77118"/>
    <w:rsid w:val="00B60247"/>
    <w:rsid w:val="00BE1101"/>
    <w:rsid w:val="00E10B3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7EF7"/>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6024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60247"/>
    <w:rPr>
      <w:sz w:val="18"/>
      <w:szCs w:val="18"/>
    </w:rPr>
  </w:style>
  <w:style w:type="paragraph" w:styleId="a4">
    <w:name w:val="footer"/>
    <w:basedOn w:val="a"/>
    <w:link w:val="Char0"/>
    <w:uiPriority w:val="99"/>
    <w:semiHidden/>
    <w:unhideWhenUsed/>
    <w:rsid w:val="00B6024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60247"/>
    <w:rPr>
      <w:sz w:val="18"/>
      <w:szCs w:val="18"/>
    </w:rPr>
  </w:style>
  <w:style w:type="paragraph" w:styleId="a5">
    <w:name w:val="Title"/>
    <w:basedOn w:val="a"/>
    <w:link w:val="Char1"/>
    <w:qFormat/>
    <w:rsid w:val="00147EF7"/>
    <w:pPr>
      <w:adjustRightInd w:val="0"/>
      <w:spacing w:before="240" w:after="60" w:line="420" w:lineRule="atLeast"/>
      <w:jc w:val="center"/>
      <w:textAlignment w:val="baseline"/>
      <w:outlineLvl w:val="0"/>
    </w:pPr>
    <w:rPr>
      <w:rFonts w:ascii="Arial" w:hAnsi="Arial"/>
      <w:b/>
      <w:kern w:val="0"/>
      <w:sz w:val="32"/>
    </w:rPr>
  </w:style>
  <w:style w:type="character" w:customStyle="1" w:styleId="Char1">
    <w:name w:val="标题 Char"/>
    <w:basedOn w:val="a0"/>
    <w:link w:val="a5"/>
    <w:rsid w:val="00147EF7"/>
    <w:rPr>
      <w:rFonts w:ascii="Arial" w:eastAsia="宋体" w:hAnsi="Arial" w:cs="Times New Roman"/>
      <w:b/>
      <w:kern w:val="0"/>
      <w:sz w:val="32"/>
      <w:szCs w:val="20"/>
    </w:rPr>
  </w:style>
  <w:style w:type="paragraph" w:customStyle="1" w:styleId="p0">
    <w:name w:val="p0"/>
    <w:basedOn w:val="a"/>
    <w:qFormat/>
    <w:rsid w:val="00147EF7"/>
    <w:pPr>
      <w:widowControl/>
    </w:pPr>
    <w:rPr>
      <w:kern w:val="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xjtjt.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4</Pages>
  <Words>583</Words>
  <Characters>3326</Characters>
  <Application>Microsoft Office Word</Application>
  <DocSecurity>0</DocSecurity>
  <Lines>27</Lines>
  <Paragraphs>7</Paragraphs>
  <ScaleCrop>false</ScaleCrop>
  <Company/>
  <LinksUpToDate>false</LinksUpToDate>
  <CharactersWithSpaces>3902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JXXL</dc:creator>
  <cp:keywords/>
  <dc:description/>
  <cp:lastModifiedBy>JXXL</cp:lastModifiedBy>
  <cp:revision>5</cp:revision>
  <cp:lastPrinted>2020-09-30T01:13:00Z</cp:lastPrinted>
  <dcterms:created xsi:type="dcterms:W3CDTF">2020-09-29T01:19:00Z</dcterms:created>
  <dcterms:modified xsi:type="dcterms:W3CDTF">2020-09-30T01:17:00Z</dcterms:modified>
</cp:coreProperties>
</file>