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嘉兴市卓越交通工程技术有限公司隔离栅采购项目招标中标公示表</w:t>
      </w:r>
    </w:p>
    <w:p>
      <w:pPr>
        <w:widowControl/>
        <w:spacing w:before="100" w:after="100" w:line="390" w:lineRule="atLeast"/>
        <w:ind w:firstLine="360"/>
        <w:jc w:val="left"/>
        <w:rPr>
          <w:rFonts w:hint="eastAsia" w:ascii="宋体" w:hAnsi="宋体" w:eastAsia="宋体" w:cs="Times New Roman"/>
          <w:color w:val="000000"/>
          <w:kern w:val="0"/>
          <w:sz w:val="18"/>
          <w:szCs w:val="18"/>
        </w:rPr>
      </w:pP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嘉兴市公共交通有限公司口罩采购项目（重新招标）招标公告</w:t>
      </w:r>
    </w:p>
    <w:p>
      <w:pPr>
        <w:widowControl/>
        <w:spacing w:before="100" w:after="100" w:line="390" w:lineRule="atLeast"/>
        <w:ind w:firstLine="360"/>
        <w:jc w:val="left"/>
        <w:rPr>
          <w:rFonts w:hint="eastAsia" w:ascii="宋体" w:hAnsi="宋体" w:eastAsia="宋体" w:cs="Times New Roman"/>
          <w:color w:val="000000"/>
          <w:kern w:val="0"/>
          <w:sz w:val="18"/>
          <w:szCs w:val="18"/>
        </w:rPr>
      </w:pP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lang w:val="en-US" w:eastAsia="zh-CN"/>
        </w:rPr>
        <w:t>1.</w:t>
      </w:r>
      <w:r>
        <w:rPr>
          <w:rFonts w:hint="eastAsia" w:ascii="宋体" w:hAnsi="宋体" w:eastAsia="宋体" w:cs="Times New Roman"/>
          <w:color w:val="000000"/>
          <w:kern w:val="0"/>
          <w:sz w:val="18"/>
          <w:szCs w:val="18"/>
        </w:rPr>
        <w:t>招标条件</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为了切实做好企业复工复产及一线疫情防控工作，根据嘉兴市公共交通有限公司要求，现考虑到新冠肺炎疫情呈现常态化、持续性的发展态势，采购一次性医用无纺布口罩。浙江科信联合工程项目管理咨询有限公司受嘉兴市公共交通有限公司委托，对本项目进行招标采购。项目业主即招标人为嘉兴市公共交通有限公司，采购资金已落实，项目已具备招标条件，现对该项目采购进行公开招标。</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2.采购内容、数量、款式及其他</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2.1采购内容和数量：</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一次性使用医用无纺布口罩（约900000只），材料符合FZ/T64005-2011，产品名称:医用无纺布口罩</w:t>
      </w:r>
      <w:r>
        <w:rPr>
          <w:rFonts w:hint="eastAsia" w:ascii="宋体" w:hAnsi="宋体" w:eastAsia="宋体" w:cs="Times New Roman"/>
          <w:color w:val="000000"/>
          <w:kern w:val="0"/>
          <w:sz w:val="18"/>
          <w:szCs w:val="18"/>
        </w:rPr>
        <w:br w:type="textWrapping"/>
      </w:r>
      <w:r>
        <w:rPr>
          <w:rFonts w:hint="eastAsia" w:ascii="宋体" w:hAnsi="宋体" w:eastAsia="宋体" w:cs="Times New Roman"/>
          <w:color w:val="000000"/>
          <w:kern w:val="0"/>
          <w:sz w:val="18"/>
          <w:szCs w:val="18"/>
        </w:rPr>
        <w:t>提供医疗器械注册证，医疗器械生产许可证，第三方检测报告等资料，挂耳式。</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2.2本次采购项目采用一次招投标，分批次供应，合同期壹年。项目概算约90万元。</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3.投标人资格要求</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3.1 本次招标要求投标人具有：</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（1）独立法人资格、具有与本项目采购相适应的商品经营能力的供应商；</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（2）近三年（自2017年1月1日以来）承担过单个合同金额在10万元及以上的口罩采购相关业绩（若为年度合同的，按每年计算，每年合同金额需在10万元及以上）；</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w:t>
      </w:r>
      <w:r>
        <w:rPr>
          <w:rFonts w:hint="eastAsia" w:ascii="宋体" w:hAnsi="宋体" w:eastAsia="宋体" w:cs="Times New Roman"/>
          <w:color w:val="000000"/>
          <w:kern w:val="0"/>
          <w:sz w:val="18"/>
          <w:szCs w:val="18"/>
          <w:lang w:val="en-US" w:eastAsia="zh-CN"/>
        </w:rPr>
        <w:t>3</w:t>
      </w:r>
      <w:r>
        <w:rPr>
          <w:rFonts w:hint="eastAsia" w:ascii="宋体" w:hAnsi="宋体" w:eastAsia="宋体" w:cs="Times New Roman"/>
          <w:color w:val="000000"/>
          <w:kern w:val="0"/>
          <w:sz w:val="18"/>
          <w:szCs w:val="18"/>
        </w:rPr>
        <w:t>）未被“信用中国”（www.creditchina.gov.cn）列入失信被执行人、重大税收违法案件当事人名单、政府采购严重违法失信行为记录名单。</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w:t>
      </w:r>
      <w:r>
        <w:rPr>
          <w:rFonts w:hint="eastAsia" w:ascii="宋体" w:hAnsi="宋体" w:eastAsia="宋体" w:cs="Times New Roman"/>
          <w:color w:val="000000"/>
          <w:kern w:val="0"/>
          <w:sz w:val="18"/>
          <w:szCs w:val="18"/>
          <w:lang w:val="en-US" w:eastAsia="zh-CN"/>
        </w:rPr>
        <w:t>4</w:t>
      </w:r>
      <w:r>
        <w:rPr>
          <w:rFonts w:hint="eastAsia" w:ascii="宋体" w:hAnsi="宋体" w:eastAsia="宋体" w:cs="Times New Roman"/>
          <w:color w:val="000000"/>
          <w:kern w:val="0"/>
          <w:sz w:val="18"/>
          <w:szCs w:val="18"/>
        </w:rPr>
        <w:t>）投标人须具有医疗器械经营备案。</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3.2 本次招标不接受联合体投标，本项目不准转包和分包。</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4.报名及招标文件的获取</w:t>
      </w:r>
      <w:bookmarkStart w:id="0" w:name="_GoBack"/>
      <w:bookmarkEnd w:id="0"/>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fldChar w:fldCharType="begin"/>
      </w:r>
      <w:r>
        <w:rPr>
          <w:rFonts w:hint="eastAsia" w:ascii="宋体" w:hAnsi="宋体" w:eastAsia="宋体" w:cs="Times New Roman"/>
          <w:color w:val="000000"/>
          <w:kern w:val="0"/>
          <w:sz w:val="18"/>
          <w:szCs w:val="18"/>
        </w:rPr>
        <w:instrText xml:space="preserve"> HYPERLINK "mailto:4.1凡有意向报名者请于2020年12月16日至2020年12月21日，每日上午9时至11时，下午14时至17时（北京时间，下同，双休日休息）将单位介绍信、经办人身份证及正反面复印件、企业营业执照副本复印件、业绩证明材料复印件（复印件均需加盖公章）、联系方式发送到236492213@qq.com，报名审核通过后，即可通过电子邮件方式获取电子版招标文件。" </w:instrText>
      </w:r>
      <w:r>
        <w:rPr>
          <w:rFonts w:hint="eastAsia" w:ascii="宋体" w:hAnsi="宋体" w:eastAsia="宋体" w:cs="Times New Roman"/>
          <w:color w:val="000000"/>
          <w:kern w:val="0"/>
          <w:sz w:val="18"/>
          <w:szCs w:val="18"/>
        </w:rPr>
        <w:fldChar w:fldCharType="separate"/>
      </w:r>
      <w:r>
        <w:rPr>
          <w:rStyle w:val="5"/>
          <w:rFonts w:hint="eastAsia" w:ascii="宋体" w:hAnsi="宋体" w:eastAsia="宋体" w:cs="Times New Roman"/>
          <w:color w:val="000000"/>
          <w:kern w:val="0"/>
          <w:sz w:val="18"/>
          <w:szCs w:val="18"/>
        </w:rPr>
        <w:t>4.1凡有意向报名者请于2020年12月16日至2020年12月21日，每日上午9时至11时，下午14时至17时（北京时间，下同</w:t>
      </w:r>
      <w:r>
        <w:rPr>
          <w:rStyle w:val="5"/>
          <w:rFonts w:hint="eastAsia" w:ascii="宋体" w:hAnsi="宋体" w:eastAsia="宋体" w:cs="Times New Roman"/>
          <w:color w:val="000000"/>
          <w:kern w:val="0"/>
          <w:sz w:val="18"/>
          <w:szCs w:val="18"/>
          <w:lang w:eastAsia="zh-CN"/>
        </w:rPr>
        <w:t>，</w:t>
      </w:r>
      <w:r>
        <w:rPr>
          <w:rStyle w:val="5"/>
          <w:rFonts w:hint="eastAsia" w:ascii="宋体" w:hAnsi="宋体" w:eastAsia="宋体" w:cs="Times New Roman"/>
          <w:color w:val="000000"/>
          <w:kern w:val="0"/>
          <w:sz w:val="18"/>
          <w:szCs w:val="18"/>
        </w:rPr>
        <w:t>双休日休息）将单位介绍信、经办人身份证及正反面复印件、企业营业执照副本复印件、业绩证明材料复印件（复印件均需加盖公章）、联系方式发送到236492213@qq.com，报名审核通过后，即可通过电子邮件方式获取电子版招标文件。</w:t>
      </w:r>
      <w:r>
        <w:rPr>
          <w:rFonts w:hint="eastAsia" w:ascii="宋体" w:hAnsi="宋体" w:eastAsia="宋体" w:cs="Times New Roman"/>
          <w:color w:val="000000"/>
          <w:kern w:val="0"/>
          <w:sz w:val="18"/>
          <w:szCs w:val="18"/>
        </w:rPr>
        <w:fldChar w:fldCharType="end"/>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4.2投标人应对报名资料的真实性、有效性负责，招标人不保证通过报名审查即通过资格审查。</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4.3招标文件每套售价300元，售后不退（已报名但未认购招标文件的投标将不予接受）。</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5.投标文件的递交及相关事宜</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5.1.招标人不统一组织现场考察，投标人自行安排。招标人不召开标前会议。</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5.2.递交投标文件的截止时间为2020年12月23日上午9时30分整。递交投标文件的地点为嘉兴市交通投资集团有限责任公司（嘉兴市南湖大道902号）1楼126室。招标人将在投标文件递交截止的同一时间、同一地点公开开标。投标人应派法定代表人或其授权代理人（持本人有效身份证明和授权委托书原件）准时参加。</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5.3.逾期送达的或者未送达指定地点的投标文件，招标人不予接受。</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5.4.鉴于疫情期间，递交投标文件时只允许法定代表人或者授权委托人1人进入开标室，请确保法定代表人或者授权委托人健康码为绿码，体温正常。</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6.发布公告的媒介</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本次招标公告将同时在嘉兴市交通投资集团有限责任公司网站（http//www.jxjtjt.cn）和嘉兴市公共资源交易中心网站（http//www.jxzbtb.gov.cn/jxggzyjyzx/）发布。</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7.联系方式</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 xml:space="preserve">招 标 人：嘉兴市公共交通有限公司 </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 xml:space="preserve">地 址：嘉兴市南湖区凌公塘路2557号 </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 xml:space="preserve">联 系 人： 李工 </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 xml:space="preserve">电 话：0573-82870272 </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 xml:space="preserve">传 真：0573-82086161 </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招标代理机构：浙江科信联合工程项目管理咨询有限公司</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地 址：嘉兴市秀洲区中山西路711号404室</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联 系 人：谢工</w:t>
      </w:r>
    </w:p>
    <w:p>
      <w:pPr>
        <w:widowControl/>
        <w:spacing w:before="100" w:after="100" w:line="390" w:lineRule="atLeast"/>
        <w:ind w:firstLine="360"/>
        <w:jc w:val="lef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电 话：19975263810</w:t>
      </w:r>
    </w:p>
    <w:p>
      <w:pPr>
        <w:widowControl/>
        <w:spacing w:before="100" w:after="100" w:line="390" w:lineRule="atLeast"/>
        <w:ind w:firstLine="360"/>
        <w:jc w:val="right"/>
        <w:rPr>
          <w:rFonts w:hint="eastAsia" w:ascii="宋体" w:hAnsi="宋体" w:eastAsia="宋体" w:cs="Times New Roman"/>
          <w:color w:val="000000"/>
          <w:kern w:val="0"/>
          <w:sz w:val="18"/>
          <w:szCs w:val="18"/>
        </w:rPr>
      </w:pPr>
      <w:r>
        <w:rPr>
          <w:rFonts w:hint="eastAsia" w:ascii="宋体" w:hAnsi="宋体" w:eastAsia="宋体" w:cs="Times New Roman"/>
          <w:color w:val="000000"/>
          <w:kern w:val="0"/>
          <w:sz w:val="18"/>
          <w:szCs w:val="18"/>
        </w:rPr>
        <w:t>2020年12月</w:t>
      </w:r>
    </w:p>
    <w:p>
      <w:pPr>
        <w:widowControl w:val="0"/>
        <w:numPr>
          <w:numId w:val="0"/>
        </w:numPr>
        <w:jc w:val="both"/>
        <w:rPr>
          <w:rFonts w:hint="eastAsia" w:ascii="宋体" w:hAnsi="宋体" w:eastAsia="宋体" w:cs="宋体"/>
          <w:color w:val="000000"/>
          <w:sz w:val="21"/>
          <w:szCs w:val="21"/>
          <w:u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03193D"/>
    <w:rsid w:val="2B906D6F"/>
    <w:rsid w:val="30F841E9"/>
    <w:rsid w:val="452B604A"/>
    <w:rsid w:val="58A46960"/>
    <w:rsid w:val="6503193D"/>
    <w:rsid w:val="6CC726A4"/>
    <w:rsid w:val="6EC57D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FollowedHyperlink"/>
    <w:basedOn w:val="3"/>
    <w:uiPriority w:val="0"/>
    <w:rPr>
      <w:color w:val="333333"/>
      <w:sz w:val="18"/>
      <w:szCs w:val="18"/>
      <w:u w:val="none"/>
    </w:rPr>
  </w:style>
  <w:style w:type="character" w:styleId="5">
    <w:name w:val="Hyperlink"/>
    <w:basedOn w:val="3"/>
    <w:uiPriority w:val="0"/>
    <w:rPr>
      <w:color w:val="333333"/>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2020-12-16T01:19:00Z</dcterms:created>
  <dc:creator>jtxc</dc:creator>
  <cp:lastModifiedBy>jtxc</cp:lastModifiedBy>
  <dcterms:modified xsi:type="dcterms:W3CDTF">2020-12-16T01:32:31Z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